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07" w:rsidRPr="00C51894" w:rsidRDefault="00A7283D" w:rsidP="009342C3">
      <w:pPr>
        <w:pStyle w:val="ICMEHeading1"/>
      </w:pPr>
      <w:r>
        <w:t>Professional development school</w:t>
      </w:r>
      <w:r w:rsidR="009342C3" w:rsidRPr="009342C3">
        <w:t xml:space="preserve"> as a Catalyst for In-service Teachers' Integration of ICT </w:t>
      </w:r>
    </w:p>
    <w:p w:rsidR="00494407" w:rsidRPr="00C51894" w:rsidRDefault="006E5AE5" w:rsidP="006E5AE5">
      <w:pPr>
        <w:pStyle w:val="ICMEAuthorInstitution"/>
      </w:pPr>
      <w:proofErr w:type="spellStart"/>
      <w:r>
        <w:t>Wajeeh</w:t>
      </w:r>
      <w:proofErr w:type="spellEnd"/>
      <w:r>
        <w:t xml:space="preserve"> Daher</w:t>
      </w:r>
      <w:r w:rsidRPr="009342C3">
        <w:rPr>
          <w:vertAlign w:val="superscript"/>
        </w:rPr>
        <w:t>1</w:t>
      </w:r>
      <w:proofErr w:type="gramStart"/>
      <w:r w:rsidRPr="009342C3">
        <w:rPr>
          <w:vertAlign w:val="superscript"/>
        </w:rPr>
        <w:t>,2</w:t>
      </w:r>
      <w:proofErr w:type="gramEnd"/>
      <w:r w:rsidRPr="009342C3">
        <w:rPr>
          <w:vertAlign w:val="superscript"/>
        </w:rPr>
        <w:t xml:space="preserve"> </w:t>
      </w:r>
      <w:r>
        <w:tab/>
      </w:r>
      <w:r>
        <w:tab/>
      </w:r>
      <w:proofErr w:type="spellStart"/>
      <w:r w:rsidR="000C1166" w:rsidRPr="00D8463E">
        <w:rPr>
          <w:u w:val="single"/>
        </w:rPr>
        <w:t>Nimer</w:t>
      </w:r>
      <w:proofErr w:type="spellEnd"/>
      <w:r w:rsidR="000C1166" w:rsidRPr="00D8463E">
        <w:rPr>
          <w:u w:val="single"/>
        </w:rPr>
        <w:t xml:space="preserve"> Baya'a</w:t>
      </w:r>
      <w:r w:rsidR="000C1166" w:rsidRPr="009342C3">
        <w:rPr>
          <w:vertAlign w:val="superscript"/>
        </w:rPr>
        <w:t>1</w:t>
      </w:r>
      <w:r w:rsidR="000C1166">
        <w:tab/>
      </w:r>
      <w:r w:rsidR="000C1166">
        <w:tab/>
      </w:r>
      <w:r w:rsidR="009342C3">
        <w:tab/>
      </w:r>
      <w:proofErr w:type="spellStart"/>
      <w:r w:rsidR="009342C3">
        <w:t>Rawan</w:t>
      </w:r>
      <w:proofErr w:type="spellEnd"/>
      <w:r w:rsidR="009342C3">
        <w:t xml:space="preserve"> Anabousy</w:t>
      </w:r>
      <w:r w:rsidR="009342C3" w:rsidRPr="009342C3">
        <w:rPr>
          <w:vertAlign w:val="superscript"/>
        </w:rPr>
        <w:t>1</w:t>
      </w:r>
      <w:r w:rsidR="009342C3">
        <w:tab/>
        <w:t xml:space="preserve"> </w:t>
      </w:r>
    </w:p>
    <w:p w:rsidR="00494407" w:rsidRPr="00C51894" w:rsidRDefault="009342C3" w:rsidP="009342C3">
      <w:pPr>
        <w:pStyle w:val="ICMEAuthorInstitution"/>
      </w:pPr>
      <w:r w:rsidRPr="00487B05">
        <w:rPr>
          <w:vertAlign w:val="superscript"/>
        </w:rPr>
        <w:t>1</w:t>
      </w:r>
      <w:r w:rsidRPr="00487B05">
        <w:t>Alqasimi Academic College of Education</w:t>
      </w:r>
      <w:r w:rsidR="003F5EB4">
        <w:tab/>
      </w:r>
      <w:r w:rsidR="003F5EB4">
        <w:tab/>
      </w:r>
      <w:r w:rsidRPr="00487B05">
        <w:t xml:space="preserve"> </w:t>
      </w:r>
      <w:r w:rsidRPr="00487B05">
        <w:rPr>
          <w:vertAlign w:val="superscript"/>
        </w:rPr>
        <w:t>2</w:t>
      </w:r>
      <w:r w:rsidRPr="00487B05">
        <w:t xml:space="preserve">An-Najah National University </w:t>
      </w:r>
    </w:p>
    <w:p w:rsidR="00AE2886" w:rsidRDefault="00AE2886" w:rsidP="00DF669F">
      <w:pPr>
        <w:pStyle w:val="ICMEHeading2"/>
      </w:pPr>
    </w:p>
    <w:p w:rsidR="00DF669F" w:rsidRDefault="00DF669F" w:rsidP="00DF669F">
      <w:pPr>
        <w:pStyle w:val="ICMEHeading2"/>
      </w:pPr>
      <w:r>
        <w:t>Abstract</w:t>
      </w:r>
    </w:p>
    <w:p w:rsidR="00494407" w:rsidRPr="00C35793" w:rsidRDefault="005B47F6" w:rsidP="00AA515C">
      <w:pPr>
        <w:pStyle w:val="ICMEAbstract"/>
        <w:rPr>
          <w:iCs/>
          <w14:numSpacing w14:val="proportional"/>
        </w:rPr>
      </w:pPr>
      <w:r>
        <w:rPr>
          <w:iCs/>
          <w14:numSpacing w14:val="proportional"/>
        </w:rPr>
        <w:t>The professional development school (PDS)</w:t>
      </w:r>
      <w:r w:rsidR="005674AD">
        <w:rPr>
          <w:iCs/>
          <w14:numSpacing w14:val="proportional"/>
        </w:rPr>
        <w:t xml:space="preserve"> can be a catalyst for </w:t>
      </w:r>
      <w:r w:rsidR="00A7283D">
        <w:rPr>
          <w:iCs/>
          <w14:numSpacing w14:val="proportional"/>
        </w:rPr>
        <w:t xml:space="preserve">the professional development of </w:t>
      </w:r>
      <w:r>
        <w:rPr>
          <w:iCs/>
          <w14:numSpacing w14:val="proportional"/>
        </w:rPr>
        <w:t xml:space="preserve">mathematics </w:t>
      </w:r>
      <w:r w:rsidR="00053DB5">
        <w:rPr>
          <w:iCs/>
          <w14:numSpacing w14:val="proportional"/>
        </w:rPr>
        <w:t>pre</w:t>
      </w:r>
      <w:r w:rsidR="005674AD">
        <w:rPr>
          <w:iCs/>
          <w14:numSpacing w14:val="proportional"/>
        </w:rPr>
        <w:t xml:space="preserve">-service </w:t>
      </w:r>
      <w:r w:rsidR="00A7283D">
        <w:rPr>
          <w:iCs/>
          <w14:numSpacing w14:val="proportional"/>
        </w:rPr>
        <w:t xml:space="preserve">as well as in-service </w:t>
      </w:r>
      <w:r w:rsidR="005674AD">
        <w:rPr>
          <w:iCs/>
          <w14:numSpacing w14:val="proportional"/>
        </w:rPr>
        <w:t>teachers</w:t>
      </w:r>
      <w:r w:rsidR="00A3649F">
        <w:rPr>
          <w:iCs/>
          <w14:numSpacing w14:val="proportional"/>
        </w:rPr>
        <w:t xml:space="preserve">. </w:t>
      </w:r>
      <w:r w:rsidR="00C9614B">
        <w:rPr>
          <w:iCs/>
          <w14:numSpacing w14:val="proportional"/>
        </w:rPr>
        <w:t xml:space="preserve">In the present research we describe </w:t>
      </w:r>
      <w:r w:rsidR="005505CC">
        <w:rPr>
          <w:iCs/>
          <w14:numSpacing w14:val="proportional"/>
        </w:rPr>
        <w:t xml:space="preserve">lower-secondary </w:t>
      </w:r>
      <w:r w:rsidR="00C9614B">
        <w:rPr>
          <w:iCs/>
          <w14:numSpacing w14:val="proportional"/>
        </w:rPr>
        <w:t xml:space="preserve">in-service mathematics teachers' development of ICT integration in their teaching. This is done through the innovation diffusion model, where technology integration in </w:t>
      </w:r>
      <w:r w:rsidR="00522065">
        <w:rPr>
          <w:iCs/>
          <w14:numSpacing w14:val="proportional"/>
        </w:rPr>
        <w:t xml:space="preserve">mathematics </w:t>
      </w:r>
      <w:r w:rsidR="00C9614B">
        <w:rPr>
          <w:iCs/>
          <w14:numSpacing w14:val="proportional"/>
        </w:rPr>
        <w:t xml:space="preserve">teaching is considered as </w:t>
      </w:r>
      <w:r w:rsidR="00F626A1">
        <w:rPr>
          <w:iCs/>
          <w14:numSpacing w14:val="proportional"/>
        </w:rPr>
        <w:t xml:space="preserve">an innovation candidate for adoption by </w:t>
      </w:r>
      <w:r w:rsidR="00522065">
        <w:rPr>
          <w:iCs/>
          <w14:numSpacing w14:val="proportional"/>
        </w:rPr>
        <w:t>mathematics</w:t>
      </w:r>
      <w:r w:rsidR="00F626A1">
        <w:rPr>
          <w:iCs/>
          <w14:numSpacing w14:val="proportional"/>
        </w:rPr>
        <w:t xml:space="preserve"> in-service teachers. The research findings indicate that </w:t>
      </w:r>
      <w:r>
        <w:rPr>
          <w:iCs/>
          <w14:numSpacing w14:val="proportional"/>
        </w:rPr>
        <w:t xml:space="preserve">the PDS </w:t>
      </w:r>
      <w:r w:rsidR="00522065">
        <w:rPr>
          <w:iCs/>
          <w14:numSpacing w14:val="proportional"/>
        </w:rPr>
        <w:t xml:space="preserve">can </w:t>
      </w:r>
      <w:r>
        <w:rPr>
          <w:iCs/>
          <w14:numSpacing w14:val="proportional"/>
        </w:rPr>
        <w:t>support the in-service mathematics teachers in their adoption of new innovations, speci</w:t>
      </w:r>
      <w:r w:rsidR="001B5D70">
        <w:rPr>
          <w:iCs/>
          <w14:numSpacing w14:val="proportional"/>
        </w:rPr>
        <w:t xml:space="preserve">fically when this innovation is </w:t>
      </w:r>
      <w:r>
        <w:rPr>
          <w:iCs/>
          <w14:numSpacing w14:val="proportional"/>
        </w:rPr>
        <w:t xml:space="preserve">practiced </w:t>
      </w:r>
      <w:r w:rsidR="001B5D70">
        <w:rPr>
          <w:iCs/>
          <w14:numSpacing w14:val="proportional"/>
        </w:rPr>
        <w:t>by the pre-service teachers</w:t>
      </w:r>
      <w:r w:rsidR="008F7549">
        <w:rPr>
          <w:iCs/>
          <w14:numSpacing w14:val="proportional"/>
        </w:rPr>
        <w:t xml:space="preserve"> in the training school</w:t>
      </w:r>
      <w:r w:rsidR="001B5D70">
        <w:rPr>
          <w:iCs/>
          <w14:numSpacing w14:val="proportional"/>
        </w:rPr>
        <w:t xml:space="preserve">. </w:t>
      </w:r>
    </w:p>
    <w:p w:rsidR="00494407" w:rsidRPr="005C388F" w:rsidRDefault="005E1196" w:rsidP="005E1196">
      <w:pPr>
        <w:pStyle w:val="ICMEHeading2"/>
        <w:rPr>
          <w:lang w:val="en-US"/>
        </w:rPr>
      </w:pPr>
      <w:r>
        <w:rPr>
          <w:lang w:val="en-US"/>
        </w:rPr>
        <w:t>introduction</w:t>
      </w:r>
    </w:p>
    <w:p w:rsidR="00701F0B" w:rsidRDefault="000C1166" w:rsidP="009F25D2">
      <w:pPr>
        <w:pStyle w:val="ICMENormal"/>
      </w:pPr>
      <w:r w:rsidRPr="000C1166">
        <w:t xml:space="preserve">The integration of ICT has been a key component </w:t>
      </w:r>
      <w:r w:rsidR="00754CDE">
        <w:t xml:space="preserve">of the </w:t>
      </w:r>
      <w:r w:rsidRPr="000C1166">
        <w:t>agenda</w:t>
      </w:r>
      <w:r w:rsidR="00754CDE">
        <w:t xml:space="preserve"> of teachers' professional development</w:t>
      </w:r>
      <w:r w:rsidRPr="000C1166">
        <w:t xml:space="preserve">, where </w:t>
      </w:r>
      <w:r w:rsidR="00754CDE">
        <w:t>this agenda is influenced by</w:t>
      </w:r>
      <w:r w:rsidRPr="000C1166">
        <w:t xml:space="preserve"> three elements overlapping with each other </w:t>
      </w:r>
      <w:r w:rsidR="007F113B">
        <w:t xml:space="preserve">to </w:t>
      </w:r>
      <w:r w:rsidRPr="000C1166">
        <w:t xml:space="preserve">facilitate the use of ICT within </w:t>
      </w:r>
      <w:r w:rsidR="00754CDE">
        <w:t>schools</w:t>
      </w:r>
      <w:r w:rsidR="004A0660">
        <w:t xml:space="preserve"> </w:t>
      </w:r>
      <w:r w:rsidR="004A0660" w:rsidRPr="000C1166">
        <w:t>(</w:t>
      </w:r>
      <w:proofErr w:type="spellStart"/>
      <w:r w:rsidR="004A0660" w:rsidRPr="000C1166">
        <w:t>Mumtaz</w:t>
      </w:r>
      <w:proofErr w:type="spellEnd"/>
      <w:r w:rsidR="004A0660" w:rsidRPr="000C1166">
        <w:t>, 2000)</w:t>
      </w:r>
      <w:r w:rsidRPr="000C1166">
        <w:t xml:space="preserve">. These elements are: institutions, resources, and teachers, where the main barrier </w:t>
      </w:r>
      <w:r w:rsidR="009F25D2">
        <w:t>preventing</w:t>
      </w:r>
      <w:r w:rsidRPr="000C1166">
        <w:t xml:space="preserve"> the implementation of technology in education is teachers' </w:t>
      </w:r>
      <w:r>
        <w:t xml:space="preserve">beliefs and </w:t>
      </w:r>
      <w:r w:rsidRPr="000C1166">
        <w:t xml:space="preserve">attitudes toward the role of technology, and </w:t>
      </w:r>
      <w:r w:rsidR="004A0660">
        <w:t xml:space="preserve">towards </w:t>
      </w:r>
      <w:r w:rsidRPr="000C1166">
        <w:t>the ability of successfully implementing it within schools (</w:t>
      </w:r>
      <w:proofErr w:type="spellStart"/>
      <w:r w:rsidRPr="000C1166">
        <w:t>Magen</w:t>
      </w:r>
      <w:proofErr w:type="spellEnd"/>
      <w:r w:rsidRPr="000C1166">
        <w:t xml:space="preserve">-Nagar &amp; </w:t>
      </w:r>
      <w:proofErr w:type="spellStart"/>
      <w:r w:rsidRPr="000C1166">
        <w:t>Peled</w:t>
      </w:r>
      <w:proofErr w:type="spellEnd"/>
      <w:r w:rsidRPr="000C1166">
        <w:t xml:space="preserve">, 2013). </w:t>
      </w:r>
      <w:r>
        <w:t xml:space="preserve">Thus it is important to examine teachers' beliefs towards the integration of ICT in their teaching as a first step towards leading them to </w:t>
      </w:r>
      <w:r w:rsidR="00A934E6">
        <w:t xml:space="preserve">integrate ICT in the classroom. As supervisors of </w:t>
      </w:r>
      <w:r w:rsidR="00D617B9">
        <w:t xml:space="preserve">mathematics </w:t>
      </w:r>
      <w:r w:rsidR="00A934E6">
        <w:t>pre-service teachers in the training schools, we consider it our role to encourage the integration of ICT in teaching</w:t>
      </w:r>
      <w:r w:rsidR="004745C3">
        <w:t xml:space="preserve"> among the mentoring mathematics teachers in the training schools. This role is founded on </w:t>
      </w:r>
      <w:r w:rsidR="00A71B1E">
        <w:t>our</w:t>
      </w:r>
      <w:r w:rsidR="004745C3">
        <w:t xml:space="preserve"> </w:t>
      </w:r>
      <w:r w:rsidR="00A71B1E">
        <w:t>convection</w:t>
      </w:r>
      <w:r w:rsidR="004745C3">
        <w:t xml:space="preserve"> </w:t>
      </w:r>
      <w:r w:rsidR="003361EA">
        <w:t xml:space="preserve">that </w:t>
      </w:r>
      <w:r w:rsidR="003361EA" w:rsidRPr="003361EA">
        <w:t>ICT</w:t>
      </w:r>
      <w:r w:rsidR="003361EA">
        <w:t xml:space="preserve"> contributes</w:t>
      </w:r>
      <w:r w:rsidR="003361EA" w:rsidRPr="003361EA">
        <w:t xml:space="preserve"> to students’ production of </w:t>
      </w:r>
      <w:r w:rsidR="003361EA">
        <w:t xml:space="preserve">mathematical </w:t>
      </w:r>
      <w:r w:rsidR="003361EA" w:rsidRPr="003361EA">
        <w:t>knowledge</w:t>
      </w:r>
      <w:r w:rsidR="003361EA">
        <w:t xml:space="preserve"> through supporting </w:t>
      </w:r>
      <w:r w:rsidR="00A71B1E">
        <w:t>them</w:t>
      </w:r>
      <w:r w:rsidR="003361EA">
        <w:t xml:space="preserve"> in their mathematical investigations (</w:t>
      </w:r>
      <w:proofErr w:type="spellStart"/>
      <w:r w:rsidR="00D56D73" w:rsidRPr="005D5DD3">
        <w:rPr>
          <w:rFonts w:cs="Times New Roman"/>
          <w:szCs w:val="24"/>
        </w:rPr>
        <w:t>Kreijns</w:t>
      </w:r>
      <w:proofErr w:type="spellEnd"/>
      <w:r w:rsidR="00D56D73" w:rsidRPr="005D5DD3">
        <w:rPr>
          <w:rFonts w:cs="Times New Roman"/>
          <w:szCs w:val="24"/>
        </w:rPr>
        <w:t xml:space="preserve"> et al., 2013</w:t>
      </w:r>
      <w:r w:rsidR="003361EA">
        <w:t>).</w:t>
      </w:r>
      <w:r w:rsidR="00A71B1E">
        <w:t xml:space="preserve"> In the current research we describe</w:t>
      </w:r>
      <w:r w:rsidR="00701F0B">
        <w:t xml:space="preserve">, utilizing the innovation diffusion model developed by </w:t>
      </w:r>
      <w:r w:rsidR="00701F0B" w:rsidRPr="005D5DD3">
        <w:rPr>
          <w:rFonts w:cs="Times New Roman"/>
          <w:szCs w:val="24"/>
        </w:rPr>
        <w:t>Rogers</w:t>
      </w:r>
      <w:r w:rsidR="00701F0B">
        <w:rPr>
          <w:rFonts w:cs="Times New Roman"/>
          <w:szCs w:val="24"/>
        </w:rPr>
        <w:t xml:space="preserve"> (</w:t>
      </w:r>
      <w:r w:rsidR="00701F0B" w:rsidRPr="005D5DD3">
        <w:rPr>
          <w:rFonts w:cs="Times New Roman"/>
          <w:szCs w:val="24"/>
        </w:rPr>
        <w:t>200</w:t>
      </w:r>
      <w:r w:rsidR="00701F0B">
        <w:rPr>
          <w:rFonts w:cs="Times New Roman"/>
          <w:szCs w:val="24"/>
        </w:rPr>
        <w:t>3)</w:t>
      </w:r>
      <w:r w:rsidR="00701F0B">
        <w:t>,</w:t>
      </w:r>
      <w:r w:rsidR="00A71B1E">
        <w:t xml:space="preserve"> the development of five mentoring mathematics teachers' beliefs and behaviors regarding the integration of ICT in </w:t>
      </w:r>
      <w:r w:rsidR="004A0660">
        <w:t>their</w:t>
      </w:r>
      <w:r w:rsidR="00A71B1E">
        <w:t xml:space="preserve"> teaching</w:t>
      </w:r>
      <w:r w:rsidR="004A0660">
        <w:t xml:space="preserve"> in a professional development school (PDS)</w:t>
      </w:r>
      <w:r w:rsidR="00A71B1E">
        <w:t xml:space="preserve">. </w:t>
      </w:r>
      <w:r w:rsidR="00701F0B">
        <w:t xml:space="preserve">For us, a PDS is a school in which pre-service teachers, their school mentors and their college supervisors try to professionally develop together. </w:t>
      </w:r>
    </w:p>
    <w:p w:rsidR="00C1162B" w:rsidRPr="00C1162B" w:rsidRDefault="00C1162B" w:rsidP="00701F0B">
      <w:pPr>
        <w:pStyle w:val="ICMEHeading3"/>
      </w:pPr>
      <w:r w:rsidRPr="005D5DD3">
        <w:t>Innovation diffusion model</w:t>
      </w:r>
    </w:p>
    <w:p w:rsidR="00293C60" w:rsidRDefault="00C1162B" w:rsidP="00701F0B">
      <w:pPr>
        <w:pStyle w:val="ICMENormal"/>
      </w:pPr>
      <w:r>
        <w:t>Innovation d</w:t>
      </w:r>
      <w:r w:rsidRPr="00C1162B">
        <w:t>iffusion is the process by which innovation is communicated among the members of a social system through certain channels over time (</w:t>
      </w:r>
      <w:r w:rsidR="00665541">
        <w:t>Rogers</w:t>
      </w:r>
      <w:r w:rsidRPr="00C1162B">
        <w:t>, 200</w:t>
      </w:r>
      <w:r w:rsidR="008E5583">
        <w:t>3</w:t>
      </w:r>
      <w:r w:rsidRPr="00C1162B">
        <w:t>). Moreover, the innovation-decision process is an activity in which information is sought and processed. In this activity, an individual is motivated to reduce uncertainty about the advantages and disadvantages of an innovation (</w:t>
      </w:r>
      <w:proofErr w:type="spellStart"/>
      <w:r w:rsidRPr="00C1162B">
        <w:t>Sahin</w:t>
      </w:r>
      <w:proofErr w:type="spellEnd"/>
      <w:r w:rsidRPr="00C1162B">
        <w:t>, 2006). Moreover, according to Rogers (200</w:t>
      </w:r>
      <w:r w:rsidR="008E5583">
        <w:t>3</w:t>
      </w:r>
      <w:r w:rsidRPr="00C1162B">
        <w:t xml:space="preserve">), the innovation diffusion process passes over time through five stages (1) knowledge of an innovation, (2) forming an attitude toward the innovation, </w:t>
      </w:r>
      <w:r w:rsidRPr="00C1162B">
        <w:lastRenderedPageBreak/>
        <w:t xml:space="preserve">(3) taking a decision to adopt or reject, (4) implementation of the new idea, and (5) confirmation of the decision by affirming or rejecting </w:t>
      </w:r>
      <w:r w:rsidR="007C2488">
        <w:t>it</w:t>
      </w:r>
      <w:r w:rsidRPr="00C1162B">
        <w:t>.</w:t>
      </w:r>
      <w:r w:rsidR="00293C60">
        <w:t xml:space="preserve"> In the present research, we intend to examine</w:t>
      </w:r>
      <w:r w:rsidR="00701F0B">
        <w:t xml:space="preserve">, </w:t>
      </w:r>
      <w:r w:rsidR="00AD04E2">
        <w:t>using Rogers'</w:t>
      </w:r>
      <w:r w:rsidR="00701F0B">
        <w:t xml:space="preserve"> model of innovation diffusion, </w:t>
      </w:r>
      <w:r w:rsidR="00293C60">
        <w:t xml:space="preserve">the development of </w:t>
      </w:r>
      <w:r w:rsidR="007C2488">
        <w:t xml:space="preserve">ICT </w:t>
      </w:r>
      <w:r w:rsidR="00293C60">
        <w:t xml:space="preserve">integration by in-service mathematics teachers </w:t>
      </w:r>
      <w:r w:rsidR="00B17624">
        <w:t xml:space="preserve">working in </w:t>
      </w:r>
      <w:r w:rsidR="00701F0B">
        <w:t>a</w:t>
      </w:r>
      <w:r w:rsidR="00B17624">
        <w:t xml:space="preserve"> PDS. </w:t>
      </w:r>
    </w:p>
    <w:p w:rsidR="000C1166" w:rsidRDefault="00293C60" w:rsidP="00E50897">
      <w:pPr>
        <w:pStyle w:val="ICMEHeading2"/>
      </w:pPr>
      <w:r>
        <w:t xml:space="preserve">Research methodology </w:t>
      </w:r>
    </w:p>
    <w:p w:rsidR="000C1166" w:rsidRDefault="00DD43C6" w:rsidP="00C354B5">
      <w:pPr>
        <w:pStyle w:val="ICMENormal"/>
      </w:pPr>
      <w:r>
        <w:t xml:space="preserve">In the present research, we report the </w:t>
      </w:r>
      <w:r w:rsidR="002362BB">
        <w:t xml:space="preserve">development of the integration of ICT by five </w:t>
      </w:r>
      <w:r w:rsidR="005505CC">
        <w:rPr>
          <w:iCs/>
          <w14:numSpacing w14:val="proportional"/>
        </w:rPr>
        <w:t xml:space="preserve">lower-secondary </w:t>
      </w:r>
      <w:r w:rsidR="002362BB">
        <w:t>in-service mathematics teachers in a professional development school (PDS)</w:t>
      </w:r>
      <w:r w:rsidR="00977263">
        <w:t xml:space="preserve"> as a result of their mentoring </w:t>
      </w:r>
      <w:r w:rsidR="00AE1AA2">
        <w:t xml:space="preserve">of </w:t>
      </w:r>
      <w:r w:rsidR="00977263">
        <w:t xml:space="preserve">mathematics pre-service </w:t>
      </w:r>
      <w:r w:rsidR="00AE1AA2">
        <w:t>teachers</w:t>
      </w:r>
      <w:r w:rsidR="00773A21">
        <w:t xml:space="preserve"> in the academic year 201</w:t>
      </w:r>
      <w:r w:rsidR="00C354B5">
        <w:t>3</w:t>
      </w:r>
      <w:r w:rsidR="00773A21">
        <w:t>-201</w:t>
      </w:r>
      <w:r w:rsidR="00C354B5">
        <w:t>4</w:t>
      </w:r>
      <w:r w:rsidR="00AE1AA2">
        <w:t xml:space="preserve">.  </w:t>
      </w:r>
    </w:p>
    <w:p w:rsidR="007E6F82" w:rsidRPr="007E6F82" w:rsidRDefault="007E6F82" w:rsidP="007E6F82">
      <w:pPr>
        <w:pStyle w:val="ICMEHeading3"/>
      </w:pPr>
      <w:r w:rsidRPr="007E6F82">
        <w:t>Data collection tools</w:t>
      </w:r>
    </w:p>
    <w:p w:rsidR="007E6F82" w:rsidRPr="00ED1A4E" w:rsidRDefault="007E6F82" w:rsidP="00166EE9">
      <w:pPr>
        <w:pStyle w:val="ICMENormal"/>
        <w:rPr>
          <w:rFonts w:cs="Times New Roman"/>
        </w:rPr>
      </w:pPr>
      <w:r w:rsidRPr="00ED1A4E">
        <w:t xml:space="preserve">We </w:t>
      </w:r>
      <w:r w:rsidRPr="00851B75">
        <w:rPr>
          <w:rFonts w:cs="Times New Roman"/>
          <w:color w:val="000000"/>
        </w:rPr>
        <w:t>used</w:t>
      </w:r>
      <w:r w:rsidRPr="00ED1A4E">
        <w:t xml:space="preserve"> a </w:t>
      </w:r>
      <w:r w:rsidR="00166EE9">
        <w:t>s</w:t>
      </w:r>
      <w:r w:rsidRPr="00ED1A4E">
        <w:t xml:space="preserve">emi-structured interview </w:t>
      </w:r>
      <w:r w:rsidR="00166EE9">
        <w:t>to collect</w:t>
      </w:r>
      <w:r w:rsidRPr="00ED1A4E">
        <w:t xml:space="preserve"> data </w:t>
      </w:r>
      <w:r w:rsidR="00166EE9">
        <w:t>about</w:t>
      </w:r>
      <w:r w:rsidRPr="00ED1A4E">
        <w:rPr>
          <w:rFonts w:cs="Times New Roman"/>
        </w:rPr>
        <w:t xml:space="preserve"> the </w:t>
      </w:r>
      <w:r w:rsidR="00166EE9">
        <w:rPr>
          <w:rFonts w:cs="Times New Roman"/>
        </w:rPr>
        <w:t>participating in-service teachers</w:t>
      </w:r>
      <w:r w:rsidR="00166EE9">
        <w:rPr>
          <w:rFonts w:cs="Times New Roman"/>
        </w:rPr>
        <w:t xml:space="preserve">' </w:t>
      </w:r>
      <w:r w:rsidR="00A7037A">
        <w:rPr>
          <w:rFonts w:cs="Times New Roman"/>
        </w:rPr>
        <w:t xml:space="preserve">beliefs </w:t>
      </w:r>
      <w:r w:rsidR="00166EE9">
        <w:rPr>
          <w:rFonts w:cs="Times New Roman"/>
        </w:rPr>
        <w:t xml:space="preserve">and knowledge </w:t>
      </w:r>
      <w:r w:rsidR="00A7037A">
        <w:rPr>
          <w:rFonts w:cs="Times New Roman"/>
        </w:rPr>
        <w:t xml:space="preserve">regarding the </w:t>
      </w:r>
      <w:r w:rsidR="00166EE9">
        <w:rPr>
          <w:rFonts w:cs="Times New Roman"/>
        </w:rPr>
        <w:t>ICT</w:t>
      </w:r>
      <w:r w:rsidR="00166EE9" w:rsidRPr="00ED1A4E">
        <w:rPr>
          <w:rFonts w:cs="Times New Roman"/>
        </w:rPr>
        <w:t xml:space="preserve"> </w:t>
      </w:r>
      <w:r w:rsidR="00A7037A" w:rsidRPr="00ED1A4E">
        <w:rPr>
          <w:rFonts w:cs="Times New Roman"/>
        </w:rPr>
        <w:t xml:space="preserve">integration in mathematics teaching </w:t>
      </w:r>
      <w:r w:rsidR="00A7037A">
        <w:rPr>
          <w:rFonts w:cs="Times New Roman"/>
        </w:rPr>
        <w:t xml:space="preserve">at the beginning and end of the academic year. </w:t>
      </w:r>
      <w:r w:rsidR="005A241F">
        <w:rPr>
          <w:rFonts w:cs="Times New Roman"/>
        </w:rPr>
        <w:t>At the same time, we used observations to assess the</w:t>
      </w:r>
      <w:r w:rsidR="00166EE9">
        <w:rPr>
          <w:rFonts w:cs="Times New Roman"/>
        </w:rPr>
        <w:t>ir</w:t>
      </w:r>
      <w:bookmarkStart w:id="0" w:name="_GoBack"/>
      <w:bookmarkEnd w:id="0"/>
      <w:r w:rsidR="005A241F">
        <w:rPr>
          <w:rFonts w:cs="Times New Roman"/>
        </w:rPr>
        <w:t xml:space="preserve"> actual integration.</w:t>
      </w:r>
    </w:p>
    <w:p w:rsidR="007E6F82" w:rsidRPr="007E6F82" w:rsidRDefault="007E6F82" w:rsidP="007E6F82">
      <w:pPr>
        <w:pStyle w:val="ICMEHeading3"/>
      </w:pPr>
      <w:r w:rsidRPr="007E6F82">
        <w:t>Data analysis tools</w:t>
      </w:r>
    </w:p>
    <w:p w:rsidR="007E6F82" w:rsidRDefault="007E6F82" w:rsidP="00166EE9">
      <w:pPr>
        <w:pStyle w:val="ICMENormal"/>
        <w:rPr>
          <w:rFonts w:cs="Times New Roman"/>
          <w:color w:val="000000"/>
        </w:rPr>
      </w:pPr>
      <w:r w:rsidRPr="00CB36C6">
        <w:rPr>
          <w:rFonts w:cs="Times New Roman"/>
          <w:color w:val="000000"/>
        </w:rPr>
        <w:t>To analyze the data</w:t>
      </w:r>
      <w:r w:rsidR="006274E4">
        <w:rPr>
          <w:rFonts w:cs="Times New Roman"/>
          <w:color w:val="000000"/>
        </w:rPr>
        <w:t>,</w:t>
      </w:r>
      <w:r w:rsidRPr="00CB36C6">
        <w:rPr>
          <w:rFonts w:cs="Times New Roman"/>
          <w:color w:val="000000"/>
        </w:rPr>
        <w:t xml:space="preserve"> we used </w:t>
      </w:r>
      <w:r w:rsidR="00F94F26">
        <w:rPr>
          <w:rFonts w:cs="Times New Roman"/>
          <w:color w:val="000000"/>
        </w:rPr>
        <w:t>the innovation diffusion model (Rogers, 200</w:t>
      </w:r>
      <w:r w:rsidR="000D2463">
        <w:rPr>
          <w:rFonts w:cs="Times New Roman"/>
          <w:color w:val="000000"/>
        </w:rPr>
        <w:t>3</w:t>
      </w:r>
      <w:r w:rsidR="00F94F26">
        <w:rPr>
          <w:rFonts w:cs="Times New Roman"/>
          <w:color w:val="000000"/>
        </w:rPr>
        <w:t xml:space="preserve">) </w:t>
      </w:r>
      <w:r w:rsidRPr="00CB36C6">
        <w:rPr>
          <w:rFonts w:cs="Times New Roman"/>
          <w:color w:val="000000"/>
        </w:rPr>
        <w:t>in</w:t>
      </w:r>
      <w:r>
        <w:rPr>
          <w:rFonts w:cs="Times New Roman"/>
          <w:color w:val="000000"/>
        </w:rPr>
        <w:t xml:space="preserve"> </w:t>
      </w:r>
      <w:r w:rsidRPr="00CB36C6">
        <w:rPr>
          <w:rFonts w:cs="Times New Roman"/>
          <w:color w:val="000000"/>
        </w:rPr>
        <w:t>or</w:t>
      </w:r>
      <w:r w:rsidR="001F1D41">
        <w:rPr>
          <w:rFonts w:cs="Times New Roman"/>
          <w:color w:val="000000"/>
        </w:rPr>
        <w:t xml:space="preserve">der to categorize </w:t>
      </w:r>
      <w:r w:rsidR="006274E4">
        <w:rPr>
          <w:rFonts w:cs="Times New Roman"/>
          <w:color w:val="000000"/>
        </w:rPr>
        <w:t xml:space="preserve">the in-service teachers' beliefs </w:t>
      </w:r>
      <w:r w:rsidR="00166EE9">
        <w:rPr>
          <w:rFonts w:cs="Times New Roman"/>
          <w:color w:val="000000"/>
        </w:rPr>
        <w:t>and practices of</w:t>
      </w:r>
      <w:r w:rsidR="006274E4">
        <w:rPr>
          <w:rFonts w:cs="Times New Roman"/>
          <w:color w:val="000000"/>
        </w:rPr>
        <w:t xml:space="preserve"> </w:t>
      </w:r>
      <w:r w:rsidR="006274E4">
        <w:rPr>
          <w:rFonts w:cs="Times New Roman"/>
        </w:rPr>
        <w:t xml:space="preserve">the </w:t>
      </w:r>
      <w:r w:rsidR="006274E4" w:rsidRPr="00ED1A4E">
        <w:rPr>
          <w:rFonts w:cs="Times New Roman"/>
        </w:rPr>
        <w:t xml:space="preserve">integration </w:t>
      </w:r>
      <w:r w:rsidR="006274E4">
        <w:rPr>
          <w:rFonts w:cs="Times New Roman"/>
        </w:rPr>
        <w:t xml:space="preserve">of ICT </w:t>
      </w:r>
      <w:r w:rsidR="006274E4" w:rsidRPr="00ED1A4E">
        <w:rPr>
          <w:rFonts w:cs="Times New Roman"/>
        </w:rPr>
        <w:t>into mathematics teaching</w:t>
      </w:r>
      <w:r w:rsidRPr="00CB36C6">
        <w:rPr>
          <w:rFonts w:cs="Times New Roman"/>
          <w:color w:val="000000"/>
        </w:rPr>
        <w:t>.</w:t>
      </w:r>
      <w:r w:rsidR="00F94F26">
        <w:rPr>
          <w:rFonts w:cs="Times New Roman"/>
          <w:color w:val="000000"/>
        </w:rPr>
        <w:t xml:space="preserve"> Doing so, w</w:t>
      </w:r>
      <w:r w:rsidRPr="00CB36C6">
        <w:rPr>
          <w:rFonts w:cs="Times New Roman"/>
          <w:color w:val="000000"/>
        </w:rPr>
        <w:t xml:space="preserve">e identified factors that could affect the innovation diffusion </w:t>
      </w:r>
      <w:r w:rsidR="00F94F26">
        <w:rPr>
          <w:rFonts w:cs="Times New Roman"/>
          <w:color w:val="000000"/>
        </w:rPr>
        <w:t xml:space="preserve">in each stage </w:t>
      </w:r>
      <w:r w:rsidRPr="00CB36C6">
        <w:rPr>
          <w:rFonts w:cs="Times New Roman"/>
          <w:color w:val="000000"/>
        </w:rPr>
        <w:t xml:space="preserve">regarding the </w:t>
      </w:r>
      <w:r w:rsidR="001F1D41" w:rsidRPr="00CB36C6">
        <w:rPr>
          <w:rFonts w:cs="Times New Roman"/>
          <w:color w:val="000000"/>
        </w:rPr>
        <w:t>in-service teachers</w:t>
      </w:r>
      <w:r w:rsidR="001F1D41">
        <w:rPr>
          <w:rFonts w:cs="Times New Roman"/>
          <w:color w:val="000000"/>
        </w:rPr>
        <w:t>'</w:t>
      </w:r>
      <w:r w:rsidR="001F1D41" w:rsidRPr="00CB36C6">
        <w:rPr>
          <w:rFonts w:cs="Times New Roman"/>
          <w:color w:val="000000"/>
        </w:rPr>
        <w:t xml:space="preserve"> </w:t>
      </w:r>
      <w:r w:rsidRPr="00CB36C6">
        <w:rPr>
          <w:rFonts w:cs="Times New Roman"/>
          <w:color w:val="000000"/>
        </w:rPr>
        <w:t>use of ICT in teaching mathematics.</w:t>
      </w:r>
      <w:r w:rsidR="00F94F26">
        <w:rPr>
          <w:rFonts w:cs="Times New Roman"/>
          <w:color w:val="000000"/>
        </w:rPr>
        <w:t xml:space="preserve"> These stages were: k</w:t>
      </w:r>
      <w:r w:rsidRPr="00CB36C6">
        <w:rPr>
          <w:rFonts w:cs="Times New Roman"/>
          <w:color w:val="000000"/>
        </w:rPr>
        <w:t>nowledge</w:t>
      </w:r>
      <w:r w:rsidR="00F94F26">
        <w:rPr>
          <w:rFonts w:cs="Times New Roman"/>
          <w:color w:val="000000"/>
        </w:rPr>
        <w:t xml:space="preserve"> (</w:t>
      </w:r>
      <w:r w:rsidRPr="00CB36C6">
        <w:rPr>
          <w:rFonts w:cs="Times New Roman"/>
          <w:color w:val="000000"/>
        </w:rPr>
        <w:t xml:space="preserve">when </w:t>
      </w:r>
      <w:r w:rsidR="001F1D41">
        <w:rPr>
          <w:rFonts w:cs="Times New Roman"/>
          <w:color w:val="000000"/>
        </w:rPr>
        <w:t>the participants learned about ICT use in mathematics teaching</w:t>
      </w:r>
      <w:r w:rsidR="00F94F26">
        <w:rPr>
          <w:rFonts w:cs="Times New Roman"/>
          <w:color w:val="000000"/>
        </w:rPr>
        <w:t>), p</w:t>
      </w:r>
      <w:r w:rsidRPr="00CB36C6">
        <w:rPr>
          <w:rFonts w:cs="Times New Roman"/>
          <w:color w:val="000000"/>
        </w:rPr>
        <w:t>ersuasion</w:t>
      </w:r>
      <w:r w:rsidR="0091187A">
        <w:rPr>
          <w:rFonts w:cs="Times New Roman"/>
          <w:color w:val="000000"/>
        </w:rPr>
        <w:t xml:space="preserve"> (</w:t>
      </w:r>
      <w:r w:rsidRPr="00CB36C6">
        <w:rPr>
          <w:rFonts w:cs="Times New Roman"/>
          <w:color w:val="000000"/>
        </w:rPr>
        <w:t xml:space="preserve">when they </w:t>
      </w:r>
      <w:r w:rsidR="001F1D41">
        <w:rPr>
          <w:rFonts w:cs="Times New Roman"/>
          <w:color w:val="000000"/>
        </w:rPr>
        <w:t>were</w:t>
      </w:r>
      <w:r w:rsidRPr="00CB36C6">
        <w:rPr>
          <w:rFonts w:cs="Times New Roman"/>
          <w:color w:val="000000"/>
        </w:rPr>
        <w:t xml:space="preserve"> persuaded of the value of </w:t>
      </w:r>
      <w:r w:rsidR="001F1D41">
        <w:rPr>
          <w:rFonts w:cs="Times New Roman"/>
          <w:color w:val="000000"/>
        </w:rPr>
        <w:t>ICT use in mathematics teaching</w:t>
      </w:r>
      <w:r w:rsidR="0091187A">
        <w:rPr>
          <w:rFonts w:cs="Times New Roman"/>
          <w:color w:val="000000"/>
        </w:rPr>
        <w:t>), d</w:t>
      </w:r>
      <w:r w:rsidRPr="00CB36C6">
        <w:rPr>
          <w:rFonts w:cs="Times New Roman"/>
          <w:color w:val="000000"/>
        </w:rPr>
        <w:t>ecision</w:t>
      </w:r>
      <w:r w:rsidR="0091187A">
        <w:rPr>
          <w:rFonts w:cs="Times New Roman"/>
          <w:color w:val="000000"/>
        </w:rPr>
        <w:t xml:space="preserve"> (</w:t>
      </w:r>
      <w:r w:rsidRPr="00CB36C6">
        <w:rPr>
          <w:rFonts w:cs="Times New Roman"/>
          <w:color w:val="000000"/>
        </w:rPr>
        <w:t>when they decide</w:t>
      </w:r>
      <w:r w:rsidR="001F1D41">
        <w:rPr>
          <w:rFonts w:cs="Times New Roman"/>
          <w:color w:val="000000"/>
        </w:rPr>
        <w:t>d</w:t>
      </w:r>
      <w:r w:rsidRPr="00CB36C6">
        <w:rPr>
          <w:rFonts w:cs="Times New Roman"/>
          <w:color w:val="000000"/>
        </w:rPr>
        <w:t xml:space="preserve"> to adopt </w:t>
      </w:r>
      <w:r w:rsidR="001F1D41">
        <w:rPr>
          <w:rFonts w:cs="Times New Roman"/>
          <w:color w:val="000000"/>
        </w:rPr>
        <w:t>ICT use</w:t>
      </w:r>
      <w:r w:rsidR="0091187A">
        <w:rPr>
          <w:rFonts w:cs="Times New Roman"/>
          <w:color w:val="000000"/>
        </w:rPr>
        <w:t>), i</w:t>
      </w:r>
      <w:r w:rsidRPr="00CB36C6">
        <w:rPr>
          <w:rFonts w:cs="Times New Roman"/>
          <w:color w:val="000000"/>
        </w:rPr>
        <w:t>mplementation</w:t>
      </w:r>
      <w:r w:rsidR="0091187A">
        <w:rPr>
          <w:rFonts w:cs="Times New Roman"/>
          <w:color w:val="000000"/>
        </w:rPr>
        <w:t xml:space="preserve"> (</w:t>
      </w:r>
      <w:r w:rsidRPr="00CB36C6">
        <w:rPr>
          <w:rFonts w:cs="Times New Roman"/>
          <w:color w:val="000000"/>
        </w:rPr>
        <w:t xml:space="preserve">when </w:t>
      </w:r>
      <w:r w:rsidR="001F1D41">
        <w:rPr>
          <w:rFonts w:cs="Times New Roman"/>
          <w:color w:val="000000"/>
        </w:rPr>
        <w:t>actually integrating ICT in the classroom</w:t>
      </w:r>
      <w:r w:rsidR="0091187A">
        <w:rPr>
          <w:rFonts w:cs="Times New Roman"/>
          <w:color w:val="000000"/>
        </w:rPr>
        <w:t>), and c</w:t>
      </w:r>
      <w:r w:rsidRPr="00CB36C6">
        <w:rPr>
          <w:rFonts w:cs="Times New Roman"/>
          <w:color w:val="000000"/>
        </w:rPr>
        <w:t>onfirmation</w:t>
      </w:r>
      <w:r w:rsidR="0091187A">
        <w:rPr>
          <w:rFonts w:cs="Times New Roman"/>
          <w:color w:val="000000"/>
        </w:rPr>
        <w:t xml:space="preserve"> (</w:t>
      </w:r>
      <w:r w:rsidRPr="00CB36C6">
        <w:rPr>
          <w:rFonts w:cs="Times New Roman"/>
          <w:color w:val="000000"/>
        </w:rPr>
        <w:t xml:space="preserve">when the </w:t>
      </w:r>
      <w:r w:rsidR="001F1D41">
        <w:rPr>
          <w:rFonts w:cs="Times New Roman"/>
          <w:color w:val="000000"/>
        </w:rPr>
        <w:t>integration</w:t>
      </w:r>
      <w:r w:rsidRPr="00CB36C6">
        <w:rPr>
          <w:rFonts w:cs="Times New Roman"/>
          <w:color w:val="000000"/>
        </w:rPr>
        <w:t xml:space="preserve"> </w:t>
      </w:r>
      <w:r w:rsidR="001F1D41">
        <w:rPr>
          <w:rFonts w:cs="Times New Roman"/>
          <w:color w:val="000000"/>
        </w:rPr>
        <w:t>was</w:t>
      </w:r>
      <w:r w:rsidRPr="00CB36C6">
        <w:rPr>
          <w:rFonts w:cs="Times New Roman"/>
          <w:color w:val="000000"/>
        </w:rPr>
        <w:t xml:space="preserve"> affirmed</w:t>
      </w:r>
      <w:r w:rsidR="0091187A">
        <w:rPr>
          <w:rFonts w:cs="Times New Roman"/>
          <w:color w:val="000000"/>
        </w:rPr>
        <w:t>)</w:t>
      </w:r>
      <w:r w:rsidRPr="00CB36C6">
        <w:rPr>
          <w:rFonts w:cs="Times New Roman"/>
          <w:color w:val="000000"/>
        </w:rPr>
        <w:t>.</w:t>
      </w:r>
    </w:p>
    <w:p w:rsidR="0085592F" w:rsidRPr="00487B05" w:rsidRDefault="0085592F" w:rsidP="0085592F">
      <w:pPr>
        <w:pStyle w:val="ICMEHeading2"/>
      </w:pPr>
      <w:r w:rsidRPr="00E527E7">
        <w:t>findings</w:t>
      </w:r>
    </w:p>
    <w:p w:rsidR="0085592F" w:rsidRDefault="0085592F" w:rsidP="004E56DC">
      <w:pPr>
        <w:pStyle w:val="ICMENormal"/>
        <w:rPr>
          <w:rFonts w:cs="Times New Roman"/>
          <w:color w:val="000000"/>
        </w:rPr>
      </w:pPr>
      <w:r>
        <w:rPr>
          <w:rFonts w:cs="Times New Roman"/>
          <w:color w:val="000000"/>
        </w:rPr>
        <w:t>We present the in-service teachers' k</w:t>
      </w:r>
      <w:r w:rsidRPr="0085592F">
        <w:rPr>
          <w:rFonts w:cs="Times New Roman"/>
          <w:color w:val="000000"/>
        </w:rPr>
        <w:t xml:space="preserve">nowledge, experience, obstacles and beliefs </w:t>
      </w:r>
      <w:r>
        <w:rPr>
          <w:rFonts w:cs="Times New Roman"/>
          <w:color w:val="000000"/>
        </w:rPr>
        <w:t xml:space="preserve">at the beginning of the academic year, then the other stages and then we present again their </w:t>
      </w:r>
      <w:r w:rsidR="004E56DC">
        <w:rPr>
          <w:rFonts w:cs="Times New Roman"/>
          <w:color w:val="000000"/>
        </w:rPr>
        <w:t>k</w:t>
      </w:r>
      <w:r w:rsidRPr="0085592F">
        <w:rPr>
          <w:rFonts w:cs="Times New Roman"/>
          <w:color w:val="000000"/>
        </w:rPr>
        <w:t xml:space="preserve">nowledge, experience, obstacles and beliefs </w:t>
      </w:r>
      <w:r>
        <w:rPr>
          <w:rFonts w:cs="Times New Roman"/>
          <w:color w:val="000000"/>
        </w:rPr>
        <w:t xml:space="preserve">at the end of the academic year. </w:t>
      </w:r>
    </w:p>
    <w:p w:rsidR="0045333E" w:rsidRPr="0045333E" w:rsidRDefault="0045333E" w:rsidP="007940AC">
      <w:pPr>
        <w:pStyle w:val="ICMENormal"/>
        <w:rPr>
          <w:rFonts w:cs="Times New Roman"/>
          <w:color w:val="000000"/>
          <w:lang w:val="de-DE"/>
        </w:rPr>
      </w:pPr>
      <w:r w:rsidRPr="0045333E">
        <w:rPr>
          <w:rFonts w:cs="Times New Roman"/>
          <w:color w:val="000000"/>
          <w:lang w:val="de-DE"/>
        </w:rPr>
        <w:t>At the beginning of the initiative, we</w:t>
      </w:r>
      <w:r w:rsidR="004E56DC">
        <w:rPr>
          <w:rFonts w:cs="Times New Roman"/>
          <w:color w:val="000000"/>
          <w:lang w:val="de-DE"/>
        </w:rPr>
        <w:t>, as supervisors of pre-service teachers in a PDS,</w:t>
      </w:r>
      <w:r w:rsidRPr="0045333E">
        <w:rPr>
          <w:rFonts w:cs="Times New Roman"/>
          <w:color w:val="000000"/>
          <w:lang w:val="de-DE"/>
        </w:rPr>
        <w:t xml:space="preserve"> faced some difficulties and obstacles </w:t>
      </w:r>
      <w:r w:rsidR="004E56DC">
        <w:rPr>
          <w:rFonts w:cs="Times New Roman"/>
          <w:color w:val="000000"/>
          <w:lang w:val="de-DE"/>
        </w:rPr>
        <w:t xml:space="preserve">convincing </w:t>
      </w:r>
      <w:r w:rsidR="004E56DC" w:rsidRPr="0045333E">
        <w:rPr>
          <w:rFonts w:cs="Times New Roman"/>
          <w:color w:val="000000"/>
          <w:lang w:val="de-DE"/>
        </w:rPr>
        <w:t xml:space="preserve">the mentoring teachers </w:t>
      </w:r>
      <w:r w:rsidR="004E56DC">
        <w:rPr>
          <w:rFonts w:cs="Times New Roman"/>
          <w:color w:val="000000"/>
          <w:lang w:val="de-DE"/>
        </w:rPr>
        <w:t>to</w:t>
      </w:r>
      <w:r w:rsidRPr="0045333E">
        <w:rPr>
          <w:rFonts w:cs="Times New Roman"/>
          <w:color w:val="000000"/>
          <w:lang w:val="de-DE"/>
        </w:rPr>
        <w:t xml:space="preserve"> integrat</w:t>
      </w:r>
      <w:r w:rsidR="004E56DC">
        <w:rPr>
          <w:rFonts w:cs="Times New Roman"/>
          <w:color w:val="000000"/>
          <w:lang w:val="de-DE"/>
        </w:rPr>
        <w:t>e</w:t>
      </w:r>
      <w:r w:rsidRPr="0045333E">
        <w:rPr>
          <w:rFonts w:cs="Times New Roman"/>
          <w:color w:val="000000"/>
          <w:lang w:val="de-DE"/>
        </w:rPr>
        <w:t xml:space="preserve"> technology </w:t>
      </w:r>
      <w:r w:rsidR="004E56DC">
        <w:rPr>
          <w:rFonts w:cs="Times New Roman"/>
          <w:color w:val="000000"/>
          <w:lang w:val="de-DE"/>
        </w:rPr>
        <w:t>in mathematics teaching</w:t>
      </w:r>
      <w:r w:rsidRPr="0045333E">
        <w:rPr>
          <w:rFonts w:cs="Times New Roman"/>
          <w:color w:val="000000"/>
          <w:lang w:val="de-DE"/>
        </w:rPr>
        <w:t xml:space="preserve">. </w:t>
      </w:r>
      <w:r w:rsidR="00277246">
        <w:rPr>
          <w:rFonts w:cs="Times New Roman"/>
          <w:color w:val="000000"/>
          <w:lang w:val="de-DE"/>
        </w:rPr>
        <w:t>One reason for the existence of these difficulties is</w:t>
      </w:r>
      <w:r w:rsidRPr="0045333E">
        <w:rPr>
          <w:rFonts w:cs="Times New Roman"/>
          <w:color w:val="000000"/>
          <w:lang w:val="de-DE"/>
        </w:rPr>
        <w:t xml:space="preserve"> the moderate knowledge possessed by the participating teachers in ICT. In more detail, the participating teachers reported that generally they are acquainted with some Office programs, like Word and PowerPoint, and with the Internet. The difficulties and obstacles were due also to the little experience of the participating teachers in integrating ICT in their mathematics teaching. For example one teacher reported using ICT for one year, while </w:t>
      </w:r>
      <w:r w:rsidR="007940AC">
        <w:rPr>
          <w:rFonts w:cs="Times New Roman"/>
          <w:color w:val="000000"/>
          <w:lang w:val="de-DE"/>
        </w:rPr>
        <w:t>another</w:t>
      </w:r>
      <w:r w:rsidRPr="0045333E">
        <w:rPr>
          <w:rFonts w:cs="Times New Roman"/>
          <w:color w:val="000000"/>
          <w:lang w:val="de-DE"/>
        </w:rPr>
        <w:t xml:space="preserve"> teacher reported using only presentations and online games. </w:t>
      </w:r>
    </w:p>
    <w:p w:rsidR="005F533B" w:rsidRDefault="0045333E" w:rsidP="007940AC">
      <w:pPr>
        <w:pStyle w:val="ICMENormal"/>
        <w:rPr>
          <w:rFonts w:cs="Times New Roman"/>
          <w:color w:val="000000"/>
          <w:lang w:val="de-DE"/>
        </w:rPr>
      </w:pPr>
      <w:r w:rsidRPr="0045333E">
        <w:rPr>
          <w:rFonts w:cs="Times New Roman"/>
          <w:color w:val="000000"/>
          <w:lang w:val="de-DE"/>
        </w:rPr>
        <w:t xml:space="preserve">Together with the moderate knowledge in ICT and the little experience of the participating teachers in integrating ICT in their mathematics teaching, they </w:t>
      </w:r>
      <w:r w:rsidR="007940AC">
        <w:rPr>
          <w:rFonts w:cs="Times New Roman"/>
          <w:color w:val="000000"/>
          <w:lang w:val="de-DE"/>
        </w:rPr>
        <w:t xml:space="preserve">were </w:t>
      </w:r>
      <w:r w:rsidRPr="0045333E">
        <w:rPr>
          <w:rFonts w:cs="Times New Roman"/>
          <w:color w:val="000000"/>
          <w:lang w:val="de-DE"/>
        </w:rPr>
        <w:t>confront</w:t>
      </w:r>
      <w:r w:rsidR="007940AC">
        <w:rPr>
          <w:rFonts w:cs="Times New Roman"/>
          <w:color w:val="000000"/>
          <w:lang w:val="de-DE"/>
        </w:rPr>
        <w:t>ing</w:t>
      </w:r>
      <w:r w:rsidRPr="0045333E">
        <w:rPr>
          <w:rFonts w:cs="Times New Roman"/>
          <w:color w:val="000000"/>
          <w:lang w:val="de-DE"/>
        </w:rPr>
        <w:t xml:space="preserve"> different types of obstacles that discouraged them from integrating ICT in the classroom. </w:t>
      </w:r>
      <w:r w:rsidR="005F533B">
        <w:rPr>
          <w:rFonts w:cs="Times New Roman"/>
          <w:color w:val="000000"/>
          <w:lang w:val="de-DE"/>
        </w:rPr>
        <w:t xml:space="preserve">These obstacles were of the types: </w:t>
      </w:r>
      <w:r w:rsidR="005F533B" w:rsidRPr="005F533B">
        <w:rPr>
          <w:rFonts w:cs="Times New Roman"/>
          <w:color w:val="000000"/>
          <w:lang w:val="de-DE"/>
        </w:rPr>
        <w:t>Logistic obstacles</w:t>
      </w:r>
      <w:r w:rsidR="005F533B">
        <w:rPr>
          <w:rFonts w:cs="Times New Roman"/>
          <w:color w:val="000000"/>
          <w:lang w:val="de-DE"/>
        </w:rPr>
        <w:t xml:space="preserve"> (</w:t>
      </w:r>
      <w:r w:rsidR="005F533B" w:rsidRPr="005F533B">
        <w:rPr>
          <w:rFonts w:cs="Times New Roman"/>
          <w:color w:val="000000"/>
          <w:lang w:val="de-DE"/>
        </w:rPr>
        <w:t>Insufficient infrastructure</w:t>
      </w:r>
      <w:r w:rsidR="005F533B">
        <w:rPr>
          <w:rFonts w:cs="Times New Roman"/>
          <w:color w:val="000000"/>
          <w:lang w:val="de-DE"/>
        </w:rPr>
        <w:t>, s</w:t>
      </w:r>
      <w:r w:rsidR="005F533B" w:rsidRPr="005F533B">
        <w:rPr>
          <w:rFonts w:cs="Times New Roman"/>
          <w:color w:val="000000"/>
          <w:lang w:val="de-DE"/>
        </w:rPr>
        <w:t>tudents' density in the classroom</w:t>
      </w:r>
      <w:r w:rsidR="005F533B">
        <w:rPr>
          <w:rFonts w:cs="Times New Roman"/>
          <w:color w:val="000000"/>
          <w:lang w:val="de-DE"/>
        </w:rPr>
        <w:t>, insufficient n</w:t>
      </w:r>
      <w:r w:rsidR="005F533B" w:rsidRPr="005F533B">
        <w:rPr>
          <w:rFonts w:cs="Times New Roman"/>
          <w:color w:val="000000"/>
          <w:lang w:val="de-DE"/>
        </w:rPr>
        <w:t>umber of lessons</w:t>
      </w:r>
      <w:r w:rsidR="005F533B">
        <w:rPr>
          <w:rFonts w:cs="Times New Roman"/>
          <w:color w:val="000000"/>
          <w:lang w:val="de-DE"/>
        </w:rPr>
        <w:t xml:space="preserve">), </w:t>
      </w:r>
      <w:r w:rsidR="00C1193B">
        <w:rPr>
          <w:rFonts w:cs="Times New Roman"/>
          <w:color w:val="000000"/>
          <w:lang w:val="de-DE"/>
        </w:rPr>
        <w:t>t</w:t>
      </w:r>
      <w:r w:rsidR="00C1193B" w:rsidRPr="00C1193B">
        <w:rPr>
          <w:rFonts w:cs="Times New Roman"/>
          <w:color w:val="000000"/>
          <w:lang w:val="de-DE"/>
        </w:rPr>
        <w:t>echnology knowledge obstacles</w:t>
      </w:r>
      <w:r w:rsidR="00C1193B">
        <w:rPr>
          <w:rFonts w:cs="Times New Roman"/>
          <w:color w:val="000000"/>
          <w:lang w:val="de-DE"/>
        </w:rPr>
        <w:t xml:space="preserve"> (f</w:t>
      </w:r>
      <w:r w:rsidR="00C1193B" w:rsidRPr="00C1193B">
        <w:rPr>
          <w:rFonts w:cs="Times New Roman"/>
          <w:color w:val="000000"/>
          <w:lang w:val="de-DE"/>
        </w:rPr>
        <w:t xml:space="preserve">ear </w:t>
      </w:r>
      <w:r w:rsidR="007940AC">
        <w:rPr>
          <w:rFonts w:cs="Times New Roman"/>
          <w:color w:val="000000"/>
          <w:lang w:val="de-DE"/>
        </w:rPr>
        <w:t>to</w:t>
      </w:r>
      <w:r w:rsidR="00C1193B" w:rsidRPr="00C1193B">
        <w:rPr>
          <w:rFonts w:cs="Times New Roman"/>
          <w:color w:val="000000"/>
          <w:lang w:val="de-DE"/>
        </w:rPr>
        <w:t xml:space="preserve"> use technological tools</w:t>
      </w:r>
      <w:r w:rsidR="00C1193B">
        <w:rPr>
          <w:rFonts w:cs="Times New Roman"/>
          <w:color w:val="000000"/>
          <w:lang w:val="de-DE"/>
        </w:rPr>
        <w:t xml:space="preserve">), </w:t>
      </w:r>
      <w:r w:rsidR="003D5827">
        <w:rPr>
          <w:rFonts w:cs="Times New Roman"/>
          <w:color w:val="000000"/>
          <w:lang w:val="de-DE"/>
        </w:rPr>
        <w:t>and t</w:t>
      </w:r>
      <w:r w:rsidR="003D5827" w:rsidRPr="003D5827">
        <w:rPr>
          <w:rFonts w:cs="Times New Roman"/>
          <w:color w:val="000000"/>
          <w:lang w:val="de-DE"/>
        </w:rPr>
        <w:t xml:space="preserve">echnological pedagogical content </w:t>
      </w:r>
      <w:r w:rsidR="007940AC">
        <w:rPr>
          <w:rFonts w:cs="Times New Roman"/>
          <w:color w:val="000000"/>
          <w:lang w:val="de-DE"/>
        </w:rPr>
        <w:t xml:space="preserve">knowledge </w:t>
      </w:r>
      <w:r w:rsidR="003D5827" w:rsidRPr="003D5827">
        <w:rPr>
          <w:rFonts w:cs="Times New Roman"/>
          <w:color w:val="000000"/>
          <w:lang w:val="de-DE"/>
        </w:rPr>
        <w:t>obstacles</w:t>
      </w:r>
      <w:r w:rsidR="003D5827">
        <w:rPr>
          <w:rFonts w:cs="Times New Roman"/>
          <w:color w:val="000000"/>
          <w:lang w:val="de-DE"/>
        </w:rPr>
        <w:t xml:space="preserve"> (n</w:t>
      </w:r>
      <w:r w:rsidR="003D5827" w:rsidRPr="003D5827">
        <w:rPr>
          <w:rFonts w:cs="Times New Roman"/>
          <w:color w:val="000000"/>
          <w:lang w:val="de-DE"/>
        </w:rPr>
        <w:t>eed for pedagogical support in integrating technology</w:t>
      </w:r>
      <w:r w:rsidR="003D5827">
        <w:rPr>
          <w:rFonts w:cs="Times New Roman"/>
          <w:color w:val="000000"/>
          <w:lang w:val="de-DE"/>
        </w:rPr>
        <w:t>).</w:t>
      </w:r>
    </w:p>
    <w:p w:rsidR="004070C7" w:rsidRDefault="00460680" w:rsidP="004B17A5">
      <w:pPr>
        <w:pStyle w:val="ICMENormal"/>
        <w:rPr>
          <w:rFonts w:cs="Times New Roman"/>
          <w:color w:val="000000"/>
          <w:lang w:val="de-DE"/>
        </w:rPr>
      </w:pPr>
      <w:r w:rsidRPr="00460680">
        <w:rPr>
          <w:rFonts w:cs="Times New Roman"/>
          <w:color w:val="000000"/>
          <w:lang w:val="de-DE"/>
        </w:rPr>
        <w:lastRenderedPageBreak/>
        <w:t xml:space="preserve">In spite of the participating teachers' little experience in integrating ICT in their teaching and the obstacles they confronted and discouraged them to integrate ICT in the classroom, the participating teachers had positive beliefs about the ICT integration in mathematics teaching. </w:t>
      </w:r>
      <w:r>
        <w:rPr>
          <w:rFonts w:cs="Times New Roman"/>
          <w:color w:val="000000"/>
          <w:lang w:val="de-DE"/>
        </w:rPr>
        <w:t xml:space="preserve">These </w:t>
      </w:r>
      <w:r w:rsidR="007940AC">
        <w:rPr>
          <w:rFonts w:cs="Times New Roman"/>
          <w:color w:val="000000"/>
          <w:lang w:val="de-DE"/>
        </w:rPr>
        <w:t xml:space="preserve">positive beliefs were expressed through talking about the </w:t>
      </w:r>
      <w:r>
        <w:rPr>
          <w:rFonts w:cs="Times New Roman"/>
          <w:color w:val="000000"/>
          <w:lang w:val="de-DE"/>
        </w:rPr>
        <w:t xml:space="preserve">advantages </w:t>
      </w:r>
      <w:r w:rsidR="007940AC">
        <w:rPr>
          <w:rFonts w:cs="Times New Roman"/>
          <w:color w:val="000000"/>
          <w:lang w:val="de-DE"/>
        </w:rPr>
        <w:t>of ICT integration in mathematics teaching</w:t>
      </w:r>
      <w:r>
        <w:rPr>
          <w:rFonts w:cs="Times New Roman"/>
          <w:color w:val="000000"/>
          <w:lang w:val="de-DE"/>
        </w:rPr>
        <w:t xml:space="preserve">: </w:t>
      </w:r>
      <w:r w:rsidR="0076677D" w:rsidRPr="0076677D">
        <w:rPr>
          <w:rFonts w:cs="Times New Roman"/>
          <w:color w:val="000000"/>
          <w:lang w:val="de-DE"/>
        </w:rPr>
        <w:t>Advantages related to the learning materials</w:t>
      </w:r>
      <w:r w:rsidR="0076677D">
        <w:rPr>
          <w:rFonts w:cs="Times New Roman"/>
          <w:color w:val="000000"/>
          <w:lang w:val="de-DE"/>
        </w:rPr>
        <w:t xml:space="preserve"> (</w:t>
      </w:r>
      <w:r w:rsidR="0076677D" w:rsidRPr="0076677D">
        <w:rPr>
          <w:rFonts w:cs="Times New Roman"/>
          <w:color w:val="000000"/>
          <w:lang w:val="de-DE"/>
        </w:rPr>
        <w:t xml:space="preserve">Connecting </w:t>
      </w:r>
      <w:r w:rsidR="007940AC">
        <w:rPr>
          <w:rFonts w:cs="Times New Roman"/>
          <w:color w:val="000000"/>
          <w:lang w:val="de-DE"/>
        </w:rPr>
        <w:t xml:space="preserve">mathematics </w:t>
      </w:r>
      <w:r w:rsidR="0076677D" w:rsidRPr="0076677D">
        <w:rPr>
          <w:rFonts w:cs="Times New Roman"/>
          <w:color w:val="000000"/>
          <w:lang w:val="de-DE"/>
        </w:rPr>
        <w:t>with real life phenomena</w:t>
      </w:r>
      <w:r w:rsidR="0076677D">
        <w:rPr>
          <w:rFonts w:cs="Times New Roman"/>
          <w:color w:val="000000"/>
          <w:lang w:val="de-DE"/>
        </w:rPr>
        <w:t>, e</w:t>
      </w:r>
      <w:r w:rsidR="0076677D" w:rsidRPr="0076677D">
        <w:rPr>
          <w:rFonts w:cs="Times New Roman"/>
          <w:color w:val="000000"/>
          <w:lang w:val="de-DE"/>
        </w:rPr>
        <w:t>mbodiment of mathematical concepts</w:t>
      </w:r>
      <w:r w:rsidR="0076677D">
        <w:rPr>
          <w:rFonts w:cs="Times New Roman"/>
          <w:color w:val="000000"/>
          <w:lang w:val="de-DE"/>
        </w:rPr>
        <w:t>), a</w:t>
      </w:r>
      <w:r w:rsidR="0076677D" w:rsidRPr="0076677D">
        <w:rPr>
          <w:rFonts w:cs="Times New Roman"/>
          <w:color w:val="000000"/>
          <w:lang w:val="de-DE"/>
        </w:rPr>
        <w:t>dvantages related to the learner</w:t>
      </w:r>
      <w:r w:rsidR="0076677D">
        <w:rPr>
          <w:rFonts w:cs="Times New Roman"/>
          <w:color w:val="000000"/>
          <w:lang w:val="de-DE"/>
        </w:rPr>
        <w:t xml:space="preserve"> (c</w:t>
      </w:r>
      <w:r w:rsidR="0076677D" w:rsidRPr="0076677D">
        <w:rPr>
          <w:rFonts w:cs="Times New Roman"/>
          <w:color w:val="000000"/>
          <w:lang w:val="de-DE"/>
        </w:rPr>
        <w:t>ontributi</w:t>
      </w:r>
      <w:r w:rsidR="004B17A5">
        <w:rPr>
          <w:rFonts w:cs="Times New Roman"/>
          <w:color w:val="000000"/>
          <w:lang w:val="de-DE"/>
        </w:rPr>
        <w:t>o</w:t>
      </w:r>
      <w:r w:rsidR="0076677D" w:rsidRPr="0076677D">
        <w:rPr>
          <w:rFonts w:cs="Times New Roman"/>
          <w:color w:val="000000"/>
          <w:lang w:val="de-DE"/>
        </w:rPr>
        <w:t xml:space="preserve">n to the </w:t>
      </w:r>
      <w:r w:rsidR="007940AC">
        <w:rPr>
          <w:rFonts w:cs="Times New Roman"/>
          <w:color w:val="000000"/>
          <w:lang w:val="de-DE"/>
        </w:rPr>
        <w:t xml:space="preserve">learner's </w:t>
      </w:r>
      <w:r w:rsidR="0076677D" w:rsidRPr="0076677D">
        <w:rPr>
          <w:rFonts w:cs="Times New Roman"/>
          <w:color w:val="000000"/>
          <w:lang w:val="de-DE"/>
        </w:rPr>
        <w:t>cognitive skills</w:t>
      </w:r>
      <w:r w:rsidR="0076677D">
        <w:rPr>
          <w:rFonts w:cs="Times New Roman"/>
          <w:color w:val="000000"/>
          <w:lang w:val="de-DE"/>
        </w:rPr>
        <w:t>, c</w:t>
      </w:r>
      <w:r w:rsidR="0076677D" w:rsidRPr="0076677D">
        <w:rPr>
          <w:rFonts w:cs="Times New Roman"/>
          <w:color w:val="000000"/>
          <w:lang w:val="de-DE"/>
        </w:rPr>
        <w:t xml:space="preserve">ontribution to the </w:t>
      </w:r>
      <w:r w:rsidR="002F6F63">
        <w:rPr>
          <w:rFonts w:cs="Times New Roman"/>
          <w:color w:val="000000"/>
          <w:lang w:val="de-DE"/>
        </w:rPr>
        <w:t>learner's</w:t>
      </w:r>
      <w:r w:rsidR="002F6F63" w:rsidRPr="0076677D">
        <w:rPr>
          <w:rFonts w:cs="Times New Roman"/>
          <w:color w:val="000000"/>
          <w:lang w:val="de-DE"/>
        </w:rPr>
        <w:t xml:space="preserve"> </w:t>
      </w:r>
      <w:r w:rsidR="0076677D" w:rsidRPr="0076677D">
        <w:rPr>
          <w:rFonts w:cs="Times New Roman"/>
          <w:color w:val="000000"/>
          <w:lang w:val="de-DE"/>
        </w:rPr>
        <w:t>technical skills</w:t>
      </w:r>
      <w:r w:rsidR="0076677D">
        <w:rPr>
          <w:rFonts w:cs="Times New Roman"/>
          <w:color w:val="000000"/>
          <w:lang w:val="de-DE"/>
        </w:rPr>
        <w:t>, b</w:t>
      </w:r>
      <w:r w:rsidR="0076677D" w:rsidRPr="0076677D">
        <w:rPr>
          <w:rFonts w:cs="Times New Roman"/>
          <w:color w:val="000000"/>
          <w:lang w:val="de-DE"/>
        </w:rPr>
        <w:t>ridging the gap between students</w:t>
      </w:r>
      <w:r w:rsidR="0076677D">
        <w:rPr>
          <w:rFonts w:cs="Times New Roman"/>
          <w:color w:val="000000"/>
          <w:lang w:val="de-DE"/>
        </w:rPr>
        <w:t xml:space="preserve">), </w:t>
      </w:r>
      <w:r w:rsidR="000E07AA">
        <w:rPr>
          <w:rFonts w:cs="Times New Roman"/>
          <w:color w:val="000000"/>
          <w:lang w:val="de-DE"/>
        </w:rPr>
        <w:t>and a</w:t>
      </w:r>
      <w:r w:rsidR="000E07AA" w:rsidRPr="000E07AA">
        <w:rPr>
          <w:rFonts w:cs="Times New Roman"/>
          <w:color w:val="000000"/>
          <w:lang w:val="de-DE"/>
        </w:rPr>
        <w:t>dvantages related to the teacher</w:t>
      </w:r>
      <w:r w:rsidR="000E07AA">
        <w:rPr>
          <w:rFonts w:cs="Times New Roman"/>
          <w:color w:val="000000"/>
          <w:lang w:val="de-DE"/>
        </w:rPr>
        <w:t xml:space="preserve"> (c</w:t>
      </w:r>
      <w:r w:rsidR="000E07AA" w:rsidRPr="000E07AA">
        <w:rPr>
          <w:rFonts w:cs="Times New Roman"/>
          <w:color w:val="000000"/>
          <w:lang w:val="de-DE"/>
        </w:rPr>
        <w:t>ontribution to the material coverage</w:t>
      </w:r>
      <w:r w:rsidR="000E07AA">
        <w:rPr>
          <w:rFonts w:cs="Times New Roman"/>
          <w:color w:val="000000"/>
          <w:lang w:val="de-DE"/>
        </w:rPr>
        <w:t>, e</w:t>
      </w:r>
      <w:r w:rsidR="000E07AA" w:rsidRPr="000E07AA">
        <w:rPr>
          <w:rFonts w:cs="Times New Roman"/>
          <w:color w:val="000000"/>
          <w:lang w:val="de-DE"/>
        </w:rPr>
        <w:t>xplaining the content</w:t>
      </w:r>
      <w:r w:rsidR="000E07AA">
        <w:rPr>
          <w:rFonts w:cs="Times New Roman"/>
          <w:color w:val="000000"/>
          <w:lang w:val="de-DE"/>
        </w:rPr>
        <w:t xml:space="preserve">). </w:t>
      </w:r>
    </w:p>
    <w:p w:rsidR="004070C7" w:rsidRPr="004070C7" w:rsidRDefault="004070C7" w:rsidP="00E574BB">
      <w:pPr>
        <w:pStyle w:val="ICMENormal"/>
        <w:rPr>
          <w:rFonts w:cs="Times New Roman"/>
          <w:color w:val="000000"/>
          <w:lang w:val="de-DE"/>
        </w:rPr>
      </w:pPr>
      <w:r w:rsidRPr="004070C7">
        <w:rPr>
          <w:rFonts w:cs="Times New Roman"/>
          <w:color w:val="000000"/>
          <w:lang w:val="de-DE"/>
        </w:rPr>
        <w:t>These mentoring teachers' beliefs about the use of technology in the mathematics classroom were probably due to the general atmosphere regarding the importance of technology in education, and to the</w:t>
      </w:r>
      <w:r w:rsidR="00E574BB">
        <w:rPr>
          <w:rFonts w:cs="Times New Roman"/>
          <w:color w:val="000000"/>
          <w:lang w:val="de-DE"/>
        </w:rPr>
        <w:t>ir</w:t>
      </w:r>
      <w:r w:rsidRPr="004070C7">
        <w:rPr>
          <w:rFonts w:cs="Times New Roman"/>
          <w:color w:val="000000"/>
          <w:lang w:val="de-DE"/>
        </w:rPr>
        <w:t xml:space="preserve"> preparation </w:t>
      </w:r>
      <w:r w:rsidR="00E574BB">
        <w:rPr>
          <w:rFonts w:cs="Times New Roman"/>
          <w:color w:val="000000"/>
          <w:lang w:val="de-DE"/>
        </w:rPr>
        <w:t>as pre-service teachers</w:t>
      </w:r>
      <w:r w:rsidRPr="004070C7">
        <w:rPr>
          <w:rFonts w:cs="Times New Roman"/>
          <w:color w:val="000000"/>
          <w:lang w:val="de-DE"/>
        </w:rPr>
        <w:t xml:space="preserve">. In spite of the participating teachers' positive beliefs, they were reluctant to integrate technology in mathematics education due, as mentioned before, to their little experience to do so and to the obstacles of different types that they </w:t>
      </w:r>
      <w:r w:rsidR="00CD4984">
        <w:rPr>
          <w:rFonts w:cs="Times New Roman"/>
          <w:color w:val="000000"/>
          <w:lang w:val="de-DE"/>
        </w:rPr>
        <w:t xml:space="preserve">were </w:t>
      </w:r>
      <w:r w:rsidRPr="004070C7">
        <w:rPr>
          <w:rFonts w:cs="Times New Roman"/>
          <w:color w:val="000000"/>
          <w:lang w:val="de-DE"/>
        </w:rPr>
        <w:t>confront</w:t>
      </w:r>
      <w:r w:rsidR="00CD4984">
        <w:rPr>
          <w:rFonts w:cs="Times New Roman"/>
          <w:color w:val="000000"/>
          <w:lang w:val="de-DE"/>
        </w:rPr>
        <w:t>ing</w:t>
      </w:r>
      <w:r w:rsidRPr="004070C7">
        <w:rPr>
          <w:rFonts w:cs="Times New Roman"/>
          <w:color w:val="000000"/>
          <w:lang w:val="de-DE"/>
        </w:rPr>
        <w:t xml:space="preserve"> in doing so. </w:t>
      </w:r>
    </w:p>
    <w:p w:rsidR="004070C7" w:rsidRPr="004070C7" w:rsidRDefault="004070C7" w:rsidP="004070C7">
      <w:pPr>
        <w:pStyle w:val="ICMEHeading3"/>
      </w:pPr>
      <w:r w:rsidRPr="004070C7">
        <w:t>Persuasion, decision and adoption</w:t>
      </w:r>
    </w:p>
    <w:p w:rsidR="0042644E" w:rsidRDefault="004070C7" w:rsidP="00725CA1">
      <w:pPr>
        <w:pStyle w:val="ICMENormal"/>
        <w:rPr>
          <w:rFonts w:cs="Times New Roman"/>
          <w:color w:val="000000"/>
          <w:lang w:val="de-DE"/>
        </w:rPr>
      </w:pPr>
      <w:r w:rsidRPr="004070C7">
        <w:rPr>
          <w:rFonts w:cs="Times New Roman"/>
          <w:color w:val="000000"/>
          <w:lang w:val="de-DE"/>
        </w:rPr>
        <w:t xml:space="preserve">The </w:t>
      </w:r>
      <w:r w:rsidR="00CD4984">
        <w:rPr>
          <w:rFonts w:cs="Times New Roman"/>
          <w:color w:val="000000"/>
          <w:lang w:val="de-DE"/>
        </w:rPr>
        <w:t>five</w:t>
      </w:r>
      <w:r w:rsidRPr="004070C7">
        <w:rPr>
          <w:rFonts w:cs="Times New Roman"/>
          <w:color w:val="000000"/>
          <w:lang w:val="de-DE"/>
        </w:rPr>
        <w:t xml:space="preserve"> participating teachers agreed to mentor the pre-service teachers in their attempt to integrate ICT in their teaching. Nevertheless, they were afraid to integrate </w:t>
      </w:r>
      <w:r w:rsidR="00725CA1">
        <w:rPr>
          <w:rFonts w:cs="Times New Roman"/>
          <w:color w:val="000000"/>
          <w:lang w:val="de-DE"/>
        </w:rPr>
        <w:t xml:space="preserve">by themselves </w:t>
      </w:r>
      <w:r w:rsidRPr="004070C7">
        <w:rPr>
          <w:rFonts w:cs="Times New Roman"/>
          <w:color w:val="000000"/>
          <w:lang w:val="de-DE"/>
        </w:rPr>
        <w:t xml:space="preserve">ICT in their teaching. We guaranteed the collaboration of our pre-service teachers with them and promised to accompany them in their integration of ICT in their teaching.  This made them more convinced to accompany our pre-service teachers in their integration of </w:t>
      </w:r>
      <w:r w:rsidR="00725CA1">
        <w:rPr>
          <w:rFonts w:cs="Times New Roman"/>
          <w:color w:val="000000"/>
          <w:lang w:val="de-DE"/>
        </w:rPr>
        <w:t>ICT</w:t>
      </w:r>
      <w:r w:rsidRPr="004070C7">
        <w:rPr>
          <w:rFonts w:cs="Times New Roman"/>
          <w:color w:val="000000"/>
          <w:lang w:val="de-DE"/>
        </w:rPr>
        <w:t xml:space="preserve"> in mathematics teaching; what resulted in their decision to participate in the experiment. It could be said that all </w:t>
      </w:r>
      <w:r w:rsidR="00725CA1">
        <w:rPr>
          <w:rFonts w:cs="Times New Roman"/>
          <w:color w:val="000000"/>
          <w:lang w:val="de-DE"/>
        </w:rPr>
        <w:t>the</w:t>
      </w:r>
      <w:r w:rsidRPr="004070C7">
        <w:rPr>
          <w:rFonts w:cs="Times New Roman"/>
          <w:color w:val="000000"/>
          <w:lang w:val="de-DE"/>
        </w:rPr>
        <w:t xml:space="preserve"> participating teachers adopted our initiative, but in different levels. </w:t>
      </w:r>
    </w:p>
    <w:p w:rsidR="0042644E" w:rsidRPr="0042644E" w:rsidRDefault="0042644E" w:rsidP="0042644E">
      <w:pPr>
        <w:pStyle w:val="ICMEHeading3"/>
      </w:pPr>
      <w:r w:rsidRPr="0042644E">
        <w:t>Implementation: Knowledge, experience and obstacles</w:t>
      </w:r>
    </w:p>
    <w:p w:rsidR="005F7C56" w:rsidRDefault="0042644E" w:rsidP="007F517F">
      <w:pPr>
        <w:pStyle w:val="ICMENormal"/>
        <w:rPr>
          <w:rFonts w:cs="Times New Roman"/>
          <w:color w:val="000000"/>
          <w:lang w:val="de-DE"/>
        </w:rPr>
      </w:pPr>
      <w:r w:rsidRPr="0042644E">
        <w:rPr>
          <w:rFonts w:cs="Times New Roman"/>
          <w:color w:val="000000"/>
          <w:lang w:val="de-DE"/>
        </w:rPr>
        <w:t>The mentoring teachers reported that their experience of accompanying the pre-service teachers in integrating technology in teaching mathematics added to their knowledge regarding technology itself, as well as its integration, and encouraged them themselves to integrate technology into their own teaching. This accompanying, they said, made their integration of technology into their own teaching easier and enjoyable</w:t>
      </w:r>
      <w:r w:rsidR="00DB2B0E">
        <w:rPr>
          <w:rFonts w:cs="Times New Roman"/>
          <w:color w:val="000000"/>
          <w:lang w:val="de-DE"/>
        </w:rPr>
        <w:t>.</w:t>
      </w:r>
      <w:r w:rsidR="00E80D06">
        <w:rPr>
          <w:rFonts w:cs="Times New Roman"/>
          <w:color w:val="000000"/>
          <w:lang w:val="de-DE"/>
        </w:rPr>
        <w:t xml:space="preserve"> More specifically, three </w:t>
      </w:r>
      <w:r w:rsidR="00E80D06" w:rsidRPr="00E80D06">
        <w:rPr>
          <w:rFonts w:cs="Times New Roman"/>
          <w:color w:val="000000"/>
        </w:rPr>
        <w:t xml:space="preserve">domains of pre-service teachers' assistance </w:t>
      </w:r>
      <w:r w:rsidR="007F517F">
        <w:rPr>
          <w:rFonts w:cs="Times New Roman"/>
          <w:color w:val="000000"/>
        </w:rPr>
        <w:t xml:space="preserve">were </w:t>
      </w:r>
      <w:r w:rsidR="00E80D06" w:rsidRPr="00E80D06">
        <w:rPr>
          <w:rFonts w:cs="Times New Roman"/>
          <w:color w:val="000000"/>
        </w:rPr>
        <w:t>pointed at by the mentoring teachers</w:t>
      </w:r>
      <w:r w:rsidR="00E80D06">
        <w:rPr>
          <w:rFonts w:cs="Times New Roman"/>
          <w:color w:val="000000"/>
        </w:rPr>
        <w:t xml:space="preserve">: </w:t>
      </w:r>
      <w:r w:rsidR="00E80D06">
        <w:rPr>
          <w:rFonts w:eastAsia="Times New Roman" w:cs="Times New Roman"/>
          <w:szCs w:val="24"/>
        </w:rPr>
        <w:t>technical assistance</w:t>
      </w:r>
      <w:r w:rsidR="00E80D06">
        <w:rPr>
          <w:rFonts w:cs="Times New Roman"/>
          <w:color w:val="000000"/>
        </w:rPr>
        <w:t>, t</w:t>
      </w:r>
      <w:r w:rsidR="00E80D06" w:rsidRPr="00E80D06">
        <w:rPr>
          <w:rFonts w:cs="Times New Roman"/>
          <w:color w:val="000000"/>
        </w:rPr>
        <w:t>echnological pedagogical content assistance</w:t>
      </w:r>
      <w:r w:rsidR="00E80D06">
        <w:rPr>
          <w:rFonts w:cs="Times New Roman"/>
          <w:color w:val="000000"/>
        </w:rPr>
        <w:t xml:space="preserve">, and affective assistance. In addition, </w:t>
      </w:r>
      <w:r w:rsidR="00E80D06">
        <w:rPr>
          <w:rFonts w:cs="Times New Roman"/>
          <w:color w:val="000000"/>
          <w:lang w:val="de-DE"/>
        </w:rPr>
        <w:t>t</w:t>
      </w:r>
      <w:r w:rsidR="00E80D06" w:rsidRPr="00E80D06">
        <w:rPr>
          <w:rFonts w:cs="Times New Roman"/>
          <w:color w:val="000000"/>
          <w:lang w:val="de-DE"/>
        </w:rPr>
        <w:t xml:space="preserve">he mentoring teachers' experiences also included tackling logistic and technical obstacles while integrating technology in their teaching, but they looked at these obstacles as a natural part of engaging with ICT in teaching. </w:t>
      </w:r>
    </w:p>
    <w:p w:rsidR="00E80D06" w:rsidRPr="00E80D06" w:rsidRDefault="00677170" w:rsidP="00677170">
      <w:pPr>
        <w:pStyle w:val="ICMENormal"/>
        <w:rPr>
          <w:rFonts w:cs="Times New Roman"/>
          <w:color w:val="000000"/>
          <w:lang w:val="de-DE"/>
        </w:rPr>
      </w:pPr>
      <w:r>
        <w:rPr>
          <w:b/>
          <w:lang w:val="de-DE"/>
        </w:rPr>
        <w:t>Confirmation: in-service teachers b</w:t>
      </w:r>
      <w:r w:rsidR="00E80D06" w:rsidRPr="005F7C56">
        <w:rPr>
          <w:b/>
          <w:lang w:val="de-DE"/>
        </w:rPr>
        <w:t>elief</w:t>
      </w:r>
      <w:r>
        <w:rPr>
          <w:b/>
          <w:lang w:val="de-DE"/>
        </w:rPr>
        <w:t>s and intentions at the end of the academic year</w:t>
      </w:r>
    </w:p>
    <w:p w:rsidR="00E80D06" w:rsidRDefault="00E80D06" w:rsidP="00800DD7">
      <w:pPr>
        <w:pStyle w:val="ICMENormal"/>
        <w:rPr>
          <w:rFonts w:cs="Times New Roman"/>
          <w:color w:val="000000"/>
          <w:lang w:val="de-DE"/>
        </w:rPr>
      </w:pPr>
      <w:r w:rsidRPr="00E80D06">
        <w:rPr>
          <w:rFonts w:cs="Times New Roman"/>
          <w:color w:val="000000"/>
          <w:lang w:val="de-DE"/>
        </w:rPr>
        <w:t xml:space="preserve">At the end of the experiment, the mentoring teachers had the same positive beliefs about integrating technology in the mathematics classroom, but now these beliefs seemed to be founded on their experiences and not only </w:t>
      </w:r>
      <w:r w:rsidR="00800DD7">
        <w:rPr>
          <w:rFonts w:cs="Times New Roman"/>
          <w:color w:val="000000"/>
          <w:lang w:val="de-DE"/>
        </w:rPr>
        <w:t xml:space="preserve">on </w:t>
      </w:r>
      <w:r w:rsidRPr="00E80D06">
        <w:rPr>
          <w:rFonts w:cs="Times New Roman"/>
          <w:color w:val="000000"/>
          <w:lang w:val="de-DE"/>
        </w:rPr>
        <w:t xml:space="preserve">their previous studies and the general atmosphere regarding the importance of </w:t>
      </w:r>
      <w:r w:rsidR="00800DD7">
        <w:rPr>
          <w:rFonts w:cs="Times New Roman"/>
          <w:color w:val="000000"/>
          <w:lang w:val="de-DE"/>
        </w:rPr>
        <w:t>ICT</w:t>
      </w:r>
      <w:r w:rsidRPr="00E80D06">
        <w:rPr>
          <w:rFonts w:cs="Times New Roman"/>
          <w:color w:val="000000"/>
          <w:lang w:val="de-DE"/>
        </w:rPr>
        <w:t xml:space="preserve"> in education</w:t>
      </w:r>
      <w:r w:rsidR="00800DD7">
        <w:rPr>
          <w:rFonts w:cs="Times New Roman"/>
          <w:color w:val="000000"/>
          <w:lang w:val="de-DE"/>
        </w:rPr>
        <w:t>, especially mathematics eduction</w:t>
      </w:r>
      <w:r w:rsidRPr="00E80D06">
        <w:rPr>
          <w:rFonts w:cs="Times New Roman"/>
          <w:color w:val="000000"/>
          <w:lang w:val="de-DE"/>
        </w:rPr>
        <w:t xml:space="preserve">.  </w:t>
      </w:r>
      <w:r w:rsidR="008E62B1">
        <w:rPr>
          <w:rFonts w:cs="Times New Roman"/>
          <w:color w:val="000000"/>
          <w:lang w:val="de-DE"/>
        </w:rPr>
        <w:t>Moreover, t</w:t>
      </w:r>
      <w:r w:rsidRPr="00E80D06">
        <w:rPr>
          <w:rFonts w:cs="Times New Roman"/>
          <w:color w:val="000000"/>
          <w:lang w:val="de-DE"/>
        </w:rPr>
        <w:t xml:space="preserve">he mentoring teachers became more knowledgeable </w:t>
      </w:r>
      <w:r w:rsidR="000A6400">
        <w:rPr>
          <w:rFonts w:cs="Times New Roman"/>
          <w:color w:val="000000"/>
          <w:lang w:val="de-DE"/>
        </w:rPr>
        <w:t>regarding</w:t>
      </w:r>
      <w:r w:rsidRPr="00E80D06">
        <w:rPr>
          <w:rFonts w:cs="Times New Roman"/>
          <w:color w:val="000000"/>
          <w:lang w:val="de-DE"/>
        </w:rPr>
        <w:t xml:space="preserve"> what to do with ICT in the mathematics lessons. </w:t>
      </w:r>
    </w:p>
    <w:p w:rsidR="00E80D06" w:rsidRPr="00E80D06" w:rsidRDefault="00677170" w:rsidP="00677170">
      <w:pPr>
        <w:pStyle w:val="ICMENormal"/>
        <w:rPr>
          <w:rFonts w:cs="Times New Roman"/>
          <w:color w:val="000000"/>
          <w:lang w:val="de-DE"/>
        </w:rPr>
      </w:pPr>
      <w:r>
        <w:rPr>
          <w:rFonts w:cs="Times New Roman"/>
          <w:color w:val="000000"/>
          <w:lang w:val="de-DE"/>
        </w:rPr>
        <w:lastRenderedPageBreak/>
        <w:t>Regarding their intentions to use ICT in their teaching, t</w:t>
      </w:r>
      <w:r w:rsidR="00E80D06" w:rsidRPr="00E80D06">
        <w:rPr>
          <w:rFonts w:cs="Times New Roman"/>
          <w:color w:val="000000"/>
          <w:lang w:val="de-DE"/>
        </w:rPr>
        <w:t xml:space="preserve">he mentoring teachers expressed their intention to integrate </w:t>
      </w:r>
      <w:r>
        <w:rPr>
          <w:rFonts w:cs="Times New Roman"/>
          <w:color w:val="000000"/>
          <w:lang w:val="de-DE"/>
        </w:rPr>
        <w:t>ICT</w:t>
      </w:r>
      <w:r w:rsidR="00E80D06" w:rsidRPr="00E80D06">
        <w:rPr>
          <w:rFonts w:cs="Times New Roman"/>
          <w:color w:val="000000"/>
          <w:lang w:val="de-DE"/>
        </w:rPr>
        <w:t xml:space="preserve"> in their future teaching of mathematics, but as an additional tool in the mathematics classroom, and not all the time. For example one mentoring teacher said that GeoGebra is best for students to investigate mathematical relations, but the pencil and paper are needed for the students to assimilate and improve their procedural and formal mathematical skills.</w:t>
      </w:r>
    </w:p>
    <w:p w:rsidR="00460680" w:rsidRDefault="00120E42" w:rsidP="00883B41">
      <w:pPr>
        <w:pStyle w:val="ICMEHeading2"/>
        <w:jc w:val="left"/>
      </w:pPr>
      <w:r>
        <w:t>Discussion</w:t>
      </w:r>
    </w:p>
    <w:p w:rsidR="00EF3B2B" w:rsidRDefault="00734D58" w:rsidP="00F85D69">
      <w:pPr>
        <w:pStyle w:val="ICMENormal"/>
        <w:rPr>
          <w:rFonts w:cs="Times New Roman"/>
          <w:color w:val="000000"/>
          <w:lang w:val="de-DE"/>
        </w:rPr>
      </w:pPr>
      <w:r>
        <w:rPr>
          <w:rFonts w:cs="Times New Roman"/>
          <w:color w:val="000000"/>
          <w:lang w:val="de-DE"/>
        </w:rPr>
        <w:t xml:space="preserve">Being part of </w:t>
      </w:r>
      <w:r w:rsidR="00AA515C">
        <w:rPr>
          <w:rFonts w:cs="Times New Roman"/>
          <w:color w:val="000000"/>
          <w:lang w:val="de-DE"/>
        </w:rPr>
        <w:t xml:space="preserve">a </w:t>
      </w:r>
      <w:r>
        <w:rPr>
          <w:rFonts w:cs="Times New Roman"/>
          <w:color w:val="000000"/>
          <w:lang w:val="de-DE"/>
        </w:rPr>
        <w:t xml:space="preserve">PDS, the participating in-service </w:t>
      </w:r>
      <w:r w:rsidR="00883B41">
        <w:rPr>
          <w:rFonts w:cs="Times New Roman"/>
          <w:color w:val="000000"/>
          <w:lang w:val="de-DE"/>
        </w:rPr>
        <w:t xml:space="preserve">mathematics </w:t>
      </w:r>
      <w:r>
        <w:rPr>
          <w:rFonts w:cs="Times New Roman"/>
          <w:color w:val="000000"/>
          <w:lang w:val="de-DE"/>
        </w:rPr>
        <w:t>teachers</w:t>
      </w:r>
      <w:r w:rsidR="00883B41">
        <w:rPr>
          <w:rFonts w:cs="Times New Roman"/>
          <w:color w:val="000000"/>
          <w:lang w:val="de-DE"/>
        </w:rPr>
        <w:t xml:space="preserve"> substantiated with evidence their starting beliefs regarding the integration of technology in the mathematics classroom. The pre-service teachers' initiatives and experiences in teaching mathematics with ICT constituted the first phase of this evidence</w:t>
      </w:r>
      <w:r w:rsidR="006E1DDB">
        <w:rPr>
          <w:rFonts w:cs="Times New Roman"/>
          <w:color w:val="000000"/>
          <w:lang w:val="de-DE"/>
        </w:rPr>
        <w:t xml:space="preserve"> witnessed by the in-service teachers</w:t>
      </w:r>
      <w:r w:rsidR="00883B41">
        <w:rPr>
          <w:rFonts w:cs="Times New Roman"/>
          <w:color w:val="000000"/>
          <w:lang w:val="de-DE"/>
        </w:rPr>
        <w:t>, but soon the evidence came from the in-service teachers' own experiences of integrating ICT in the</w:t>
      </w:r>
      <w:r w:rsidR="00071E67">
        <w:rPr>
          <w:rFonts w:cs="Times New Roman"/>
          <w:color w:val="000000"/>
          <w:lang w:val="de-DE"/>
        </w:rPr>
        <w:t>ir mathematics teaching</w:t>
      </w:r>
      <w:r w:rsidR="00883B41">
        <w:rPr>
          <w:rFonts w:cs="Times New Roman"/>
          <w:color w:val="000000"/>
          <w:lang w:val="de-DE"/>
        </w:rPr>
        <w:t xml:space="preserve">. </w:t>
      </w:r>
      <w:r w:rsidR="00071E67">
        <w:rPr>
          <w:rFonts w:cs="Times New Roman"/>
          <w:color w:val="000000"/>
          <w:lang w:val="de-DE"/>
        </w:rPr>
        <w:t>The development of the in-service mathematics teachers' beliefs and practi</w:t>
      </w:r>
      <w:r w:rsidR="00F85D69">
        <w:rPr>
          <w:rFonts w:cs="Times New Roman"/>
          <w:color w:val="000000"/>
          <w:lang w:val="de-DE"/>
        </w:rPr>
        <w:t>c</w:t>
      </w:r>
      <w:r w:rsidR="00071E67">
        <w:rPr>
          <w:rFonts w:cs="Times New Roman"/>
          <w:color w:val="000000"/>
          <w:lang w:val="de-DE"/>
        </w:rPr>
        <w:t xml:space="preserve">es regarding the integration of ICT in their teaching would probably not happened without the PDS, for </w:t>
      </w:r>
      <w:r w:rsidR="00AA515C">
        <w:rPr>
          <w:rFonts w:cs="Times New Roman"/>
          <w:color w:val="000000"/>
          <w:lang w:val="de-DE"/>
        </w:rPr>
        <w:t>it</w:t>
      </w:r>
      <w:r w:rsidR="00A51131">
        <w:rPr>
          <w:rFonts w:cs="Times New Roman"/>
          <w:color w:val="000000"/>
          <w:lang w:val="de-DE"/>
        </w:rPr>
        <w:t xml:space="preserve"> helped create a community of teaching professionals that encouraged certain teaching behaviors (integrating ICT in mathematics teaching and learning) and substa</w:t>
      </w:r>
      <w:r w:rsidR="00560A1A">
        <w:rPr>
          <w:rFonts w:cs="Times New Roman"/>
          <w:color w:val="000000"/>
          <w:lang w:val="de-DE"/>
        </w:rPr>
        <w:t>n</w:t>
      </w:r>
      <w:r w:rsidR="00A51131">
        <w:rPr>
          <w:rFonts w:cs="Times New Roman"/>
          <w:color w:val="000000"/>
          <w:lang w:val="de-DE"/>
        </w:rPr>
        <w:t xml:space="preserve">tiated beliefs regarding </w:t>
      </w:r>
      <w:r w:rsidR="00EA19ED">
        <w:rPr>
          <w:rFonts w:cs="Times New Roman"/>
          <w:color w:val="000000"/>
          <w:lang w:val="de-DE"/>
        </w:rPr>
        <w:t xml:space="preserve">these behaviors. The PDS was optimal for the in-service teachers to substantiate their positive beliefs about the integration of ICT in their teaching. This is due to the fact that in this context, it is possible for the in-service teachers </w:t>
      </w:r>
      <w:r w:rsidR="006B0D47">
        <w:rPr>
          <w:rFonts w:cs="Times New Roman"/>
          <w:color w:val="000000"/>
          <w:lang w:val="de-DE"/>
        </w:rPr>
        <w:t>to experiment teaching</w:t>
      </w:r>
      <w:r w:rsidR="00EA19ED">
        <w:rPr>
          <w:rFonts w:cs="Times New Roman"/>
          <w:color w:val="000000"/>
          <w:lang w:val="de-DE"/>
        </w:rPr>
        <w:t xml:space="preserve"> behaviors, and thus decide whether to adopt these behaviors or not.</w:t>
      </w:r>
      <w:r w:rsidR="006B0D47">
        <w:rPr>
          <w:rFonts w:cs="Times New Roman"/>
          <w:color w:val="000000"/>
          <w:lang w:val="de-DE"/>
        </w:rPr>
        <w:t xml:space="preserve"> </w:t>
      </w:r>
      <w:r w:rsidR="00EA19ED">
        <w:rPr>
          <w:rFonts w:cs="Times New Roman"/>
          <w:color w:val="000000"/>
          <w:lang w:val="de-DE"/>
        </w:rPr>
        <w:t xml:space="preserve"> </w:t>
      </w:r>
    </w:p>
    <w:p w:rsidR="00120E42" w:rsidRPr="00EF3B2B" w:rsidRDefault="00754CDE" w:rsidP="005F7CCD">
      <w:pPr>
        <w:pStyle w:val="ICMENormal"/>
        <w:rPr>
          <w:rFonts w:cs="Times New Roman"/>
          <w:color w:val="000000"/>
        </w:rPr>
      </w:pPr>
      <w:r>
        <w:rPr>
          <w:rFonts w:cs="Times New Roman"/>
          <w:color w:val="000000"/>
          <w:lang w:val="de-DE"/>
        </w:rPr>
        <w:t xml:space="preserve">This positive influence of the PDS on the educational scene is </w:t>
      </w:r>
      <w:r w:rsidR="00D34DB5">
        <w:rPr>
          <w:rFonts w:cs="Times New Roman"/>
          <w:color w:val="000000"/>
          <w:lang w:val="de-DE"/>
        </w:rPr>
        <w:t xml:space="preserve">described </w:t>
      </w:r>
      <w:r w:rsidR="001B6FB8">
        <w:rPr>
          <w:rFonts w:cs="Times New Roman"/>
          <w:color w:val="000000"/>
          <w:lang w:val="de-DE"/>
        </w:rPr>
        <w:t xml:space="preserve">by </w:t>
      </w:r>
      <w:r w:rsidR="00EF3B2B">
        <w:rPr>
          <w:rFonts w:cs="Times New Roman"/>
          <w:color w:val="000000"/>
          <w:lang w:val="de-DE"/>
        </w:rPr>
        <w:t xml:space="preserve">researchers; for example </w:t>
      </w:r>
      <w:r w:rsidR="00D34DB5">
        <w:rPr>
          <w:rFonts w:cs="Times New Roman"/>
          <w:color w:val="000000"/>
          <w:lang w:val="de-DE"/>
        </w:rPr>
        <w:t>by Cave and Brown (</w:t>
      </w:r>
      <w:r w:rsidR="00EF3B2B">
        <w:rPr>
          <w:rFonts w:cs="Times New Roman"/>
          <w:color w:val="000000"/>
          <w:lang w:val="de-DE"/>
        </w:rPr>
        <w:t>2010</w:t>
      </w:r>
      <w:r w:rsidR="00D34DB5">
        <w:rPr>
          <w:rFonts w:cs="Times New Roman"/>
          <w:color w:val="000000"/>
          <w:lang w:val="de-DE"/>
        </w:rPr>
        <w:t xml:space="preserve">) regarding </w:t>
      </w:r>
      <w:r w:rsidR="005F7CCD">
        <w:rPr>
          <w:rFonts w:cs="Times New Roman"/>
          <w:color w:val="000000"/>
          <w:lang w:val="de-DE"/>
        </w:rPr>
        <w:t>the</w:t>
      </w:r>
      <w:r w:rsidR="00D34DB5">
        <w:rPr>
          <w:rFonts w:cs="Times New Roman"/>
          <w:color w:val="000000"/>
          <w:lang w:val="de-DE"/>
        </w:rPr>
        <w:t xml:space="preserve"> positive influence </w:t>
      </w:r>
      <w:r w:rsidR="00EF3B2B">
        <w:rPr>
          <w:rFonts w:cs="Times New Roman"/>
          <w:color w:val="000000"/>
          <w:lang w:val="de-DE"/>
        </w:rPr>
        <w:t xml:space="preserve">on students' achievement, and by </w:t>
      </w:r>
      <w:proofErr w:type="spellStart"/>
      <w:r w:rsidR="00EF3B2B">
        <w:t>Boote</w:t>
      </w:r>
      <w:proofErr w:type="spellEnd"/>
      <w:r w:rsidR="00EF3B2B">
        <w:t xml:space="preserve"> (2014) regarding the positive influence on mathematics </w:t>
      </w:r>
      <w:r w:rsidR="00EF3B2B" w:rsidRPr="00EF3B2B">
        <w:rPr>
          <w:rFonts w:cs="Times New Roman"/>
          <w:color w:val="000000"/>
        </w:rPr>
        <w:t>pre</w:t>
      </w:r>
      <w:r w:rsidR="00A51131">
        <w:rPr>
          <w:rFonts w:cs="Times New Roman"/>
          <w:color w:val="000000"/>
        </w:rPr>
        <w:t>-</w:t>
      </w:r>
      <w:r w:rsidR="00EF3B2B" w:rsidRPr="00EF3B2B">
        <w:rPr>
          <w:rFonts w:cs="Times New Roman"/>
          <w:color w:val="000000"/>
        </w:rPr>
        <w:t>service teachers’ emerging pedagogical content knowledge</w:t>
      </w:r>
      <w:r w:rsidR="00EF3B2B">
        <w:rPr>
          <w:rFonts w:cs="Times New Roman"/>
          <w:color w:val="000000"/>
        </w:rPr>
        <w:t>. The present research</w:t>
      </w:r>
      <w:r w:rsidR="006B0D47">
        <w:rPr>
          <w:rFonts w:cs="Times New Roman"/>
          <w:color w:val="000000"/>
        </w:rPr>
        <w:t xml:space="preserve"> found that the PDS has positive influence on mathematics </w:t>
      </w:r>
      <w:r w:rsidR="00C354B5">
        <w:rPr>
          <w:rFonts w:cs="Times New Roman"/>
          <w:color w:val="000000"/>
        </w:rPr>
        <w:t xml:space="preserve">in-service </w:t>
      </w:r>
      <w:r w:rsidR="006B0D47">
        <w:rPr>
          <w:rFonts w:cs="Times New Roman"/>
          <w:color w:val="000000"/>
        </w:rPr>
        <w:t xml:space="preserve">teachers' practices; specifically on their adoption of new innovations. </w:t>
      </w:r>
      <w:r w:rsidR="00EF3B2B">
        <w:rPr>
          <w:rFonts w:cs="Times New Roman"/>
          <w:color w:val="000000"/>
        </w:rPr>
        <w:t xml:space="preserve"> </w:t>
      </w:r>
    </w:p>
    <w:p w:rsidR="00494407" w:rsidRPr="005C388F" w:rsidRDefault="00494407" w:rsidP="00C51894">
      <w:pPr>
        <w:pStyle w:val="ICMEHeading3"/>
        <w:rPr>
          <w:lang w:val="en-US"/>
        </w:rPr>
      </w:pPr>
      <w:r w:rsidRPr="005C388F">
        <w:rPr>
          <w:lang w:val="en-US"/>
        </w:rPr>
        <w:t>References</w:t>
      </w:r>
    </w:p>
    <w:p w:rsidR="002A12BF" w:rsidRDefault="002A12BF" w:rsidP="002A12BF">
      <w:pPr>
        <w:pStyle w:val="ICMEReferences"/>
      </w:pPr>
      <w:proofErr w:type="spellStart"/>
      <w:r>
        <w:t>Boote</w:t>
      </w:r>
      <w:proofErr w:type="spellEnd"/>
      <w:r>
        <w:t xml:space="preserve">, S.K. (2014). </w:t>
      </w:r>
      <w:r w:rsidRPr="002A12BF">
        <w:t xml:space="preserve">Who’s Tutoring Who? </w:t>
      </w:r>
      <w:proofErr w:type="gramStart"/>
      <w:r w:rsidRPr="002A12BF">
        <w:t>Reflections from a Field-Based Elementary Mathematics Methods Course</w:t>
      </w:r>
      <w:r>
        <w:t>.</w:t>
      </w:r>
      <w:proofErr w:type="gramEnd"/>
      <w:r>
        <w:t xml:space="preserve"> </w:t>
      </w:r>
      <w:r w:rsidRPr="002A12BF">
        <w:rPr>
          <w:i/>
          <w:iCs/>
        </w:rPr>
        <w:t>Florida Association of Teacher Educators Journal</w:t>
      </w:r>
      <w:r>
        <w:rPr>
          <w:i/>
          <w:iCs/>
        </w:rPr>
        <w:t xml:space="preserve">, </w:t>
      </w:r>
      <w:r w:rsidRPr="002A12BF">
        <w:rPr>
          <w:i/>
          <w:iCs/>
        </w:rPr>
        <w:t>1</w:t>
      </w:r>
      <w:r>
        <w:t>(</w:t>
      </w:r>
      <w:r w:rsidRPr="002A12BF">
        <w:t>14</w:t>
      </w:r>
      <w:r>
        <w:t>), 1-21.</w:t>
      </w:r>
    </w:p>
    <w:p w:rsidR="00D34DB5" w:rsidRDefault="00D34DB5" w:rsidP="00665541">
      <w:pPr>
        <w:pStyle w:val="ICMEReferences"/>
      </w:pPr>
      <w:proofErr w:type="gramStart"/>
      <w:r>
        <w:t>Cave, A., &amp; Brown, C. W. (2010).</w:t>
      </w:r>
      <w:proofErr w:type="gramEnd"/>
      <w:r>
        <w:t xml:space="preserve"> </w:t>
      </w:r>
      <w:proofErr w:type="gramStart"/>
      <w:r>
        <w:t>When learning is at stake: Exploration of the role of teacher training and professional development schools on elementary students’ math achievement.</w:t>
      </w:r>
      <w:proofErr w:type="gramEnd"/>
      <w:r>
        <w:t xml:space="preserve"> </w:t>
      </w:r>
      <w:r w:rsidRPr="00E44C75">
        <w:rPr>
          <w:i/>
          <w:iCs/>
        </w:rPr>
        <w:t>National Forum of Teacher Education Journal, 20</w:t>
      </w:r>
      <w:r>
        <w:t xml:space="preserve">(3), 1-21. </w:t>
      </w:r>
    </w:p>
    <w:p w:rsidR="00665541" w:rsidRPr="00665541" w:rsidRDefault="00665541" w:rsidP="00665541">
      <w:pPr>
        <w:pStyle w:val="ICMEReferences"/>
      </w:pPr>
      <w:proofErr w:type="spellStart"/>
      <w:r w:rsidRPr="00665541">
        <w:t>Kreijns</w:t>
      </w:r>
      <w:proofErr w:type="spellEnd"/>
      <w:r w:rsidRPr="00665541">
        <w:t xml:space="preserve">, K., </w:t>
      </w:r>
      <w:proofErr w:type="spellStart"/>
      <w:r w:rsidRPr="00665541">
        <w:t>Vermeulen</w:t>
      </w:r>
      <w:proofErr w:type="spellEnd"/>
      <w:r w:rsidRPr="00665541">
        <w:t xml:space="preserve">, M., </w:t>
      </w:r>
      <w:proofErr w:type="spellStart"/>
      <w:r w:rsidRPr="00665541">
        <w:t>Kirschner</w:t>
      </w:r>
      <w:proofErr w:type="spellEnd"/>
      <w:r w:rsidRPr="00665541">
        <w:t xml:space="preserve">, P. A., van </w:t>
      </w:r>
      <w:proofErr w:type="spellStart"/>
      <w:r w:rsidRPr="00665541">
        <w:t>Buuren</w:t>
      </w:r>
      <w:proofErr w:type="spellEnd"/>
      <w:r w:rsidRPr="00665541">
        <w:t xml:space="preserve">, H., Van Acker, F. (2013). </w:t>
      </w:r>
      <w:proofErr w:type="gramStart"/>
      <w:r w:rsidRPr="00665541">
        <w:t>Adopting the integrative model of behavior prediction to explain teachers’ willingness to use ICT: A perspective for research on teachers’ ICT usage in pedagogical practices.</w:t>
      </w:r>
      <w:proofErr w:type="gramEnd"/>
      <w:r w:rsidRPr="00665541">
        <w:t xml:space="preserve"> </w:t>
      </w:r>
      <w:proofErr w:type="gramStart"/>
      <w:r w:rsidRPr="00E44C75">
        <w:rPr>
          <w:i/>
          <w:iCs/>
        </w:rPr>
        <w:t>Technology, Pedagogy and Education.</w:t>
      </w:r>
      <w:proofErr w:type="gramEnd"/>
      <w:r w:rsidRPr="00E44C75">
        <w:rPr>
          <w:i/>
          <w:iCs/>
        </w:rPr>
        <w:t xml:space="preserve"> 22</w:t>
      </w:r>
      <w:r w:rsidRPr="00665541">
        <w:t xml:space="preserve"> (1), 55-71. </w:t>
      </w:r>
    </w:p>
    <w:p w:rsidR="00665541" w:rsidRPr="00665541" w:rsidRDefault="00665541" w:rsidP="00665541">
      <w:pPr>
        <w:pStyle w:val="ICMEReferences"/>
      </w:pPr>
      <w:proofErr w:type="spellStart"/>
      <w:proofErr w:type="gramStart"/>
      <w:r w:rsidRPr="00665541">
        <w:t>Magen</w:t>
      </w:r>
      <w:proofErr w:type="spellEnd"/>
      <w:r w:rsidRPr="00665541">
        <w:t xml:space="preserve">- Nagar, N. &amp; </w:t>
      </w:r>
      <w:proofErr w:type="spellStart"/>
      <w:r w:rsidRPr="00665541">
        <w:t>Peled</w:t>
      </w:r>
      <w:proofErr w:type="spellEnd"/>
      <w:r w:rsidRPr="00665541">
        <w:t>, B. (2013).</w:t>
      </w:r>
      <w:proofErr w:type="gramEnd"/>
      <w:r w:rsidRPr="00665541">
        <w:t xml:space="preserve"> Characteristics of Israeli school teachers in computer-based learning environments.  </w:t>
      </w:r>
      <w:r w:rsidRPr="00E44C75">
        <w:rPr>
          <w:i/>
          <w:iCs/>
        </w:rPr>
        <w:t>Journal of Educators Online, 10</w:t>
      </w:r>
      <w:r w:rsidRPr="00665541">
        <w:t xml:space="preserve"> (1), 1-34. </w:t>
      </w:r>
    </w:p>
    <w:p w:rsidR="00494407" w:rsidRDefault="00665541" w:rsidP="00665541">
      <w:pPr>
        <w:pStyle w:val="ICMEReferences"/>
      </w:pPr>
      <w:proofErr w:type="spellStart"/>
      <w:proofErr w:type="gramStart"/>
      <w:r w:rsidRPr="00665541">
        <w:t>Mumtaz</w:t>
      </w:r>
      <w:proofErr w:type="spellEnd"/>
      <w:r w:rsidRPr="00665541">
        <w:t>, S. (2000).</w:t>
      </w:r>
      <w:proofErr w:type="gramEnd"/>
      <w:r w:rsidRPr="00665541">
        <w:t xml:space="preserve"> Factors affecting teachers’ use of information and communications technology: a review of the literature.  Journal of Information Technology for Teacher Education, 9(3), 319–342. </w:t>
      </w:r>
      <w:proofErr w:type="gramStart"/>
      <w:r w:rsidR="00494407" w:rsidRPr="00665541">
        <w:t>Ball, D. L. (1990).</w:t>
      </w:r>
      <w:proofErr w:type="gramEnd"/>
      <w:r w:rsidR="00494407" w:rsidRPr="00665541">
        <w:t xml:space="preserve"> </w:t>
      </w:r>
      <w:proofErr w:type="gramStart"/>
      <w:r w:rsidR="00494407" w:rsidRPr="00665541">
        <w:t>Prospective elementary and secondary teachers’ understanding of division.</w:t>
      </w:r>
      <w:proofErr w:type="gramEnd"/>
      <w:r w:rsidR="00494407" w:rsidRPr="00665541">
        <w:t xml:space="preserve"> </w:t>
      </w:r>
      <w:r w:rsidR="00494407" w:rsidRPr="00E44C75">
        <w:rPr>
          <w:i/>
          <w:iCs/>
        </w:rPr>
        <w:t>Journal for Research in Mathematics Education, 21</w:t>
      </w:r>
      <w:r w:rsidR="00494407" w:rsidRPr="00665541">
        <w:t>(2), 132-144.</w:t>
      </w:r>
    </w:p>
    <w:p w:rsidR="00A7283D" w:rsidRDefault="008E5583" w:rsidP="00665541">
      <w:pPr>
        <w:pStyle w:val="ICMEReferences"/>
      </w:pPr>
      <w:r w:rsidRPr="008E5583">
        <w:t xml:space="preserve">Rogers, E.M. (2003). Diffusion of innovations (5th </w:t>
      </w:r>
      <w:proofErr w:type="gramStart"/>
      <w:r w:rsidRPr="008E5583">
        <w:t>ed</w:t>
      </w:r>
      <w:proofErr w:type="gramEnd"/>
      <w:r w:rsidRPr="008E5583">
        <w:t>.). New York: Free Press.</w:t>
      </w:r>
    </w:p>
    <w:p w:rsidR="00575F53" w:rsidRPr="00665541" w:rsidRDefault="00575F53" w:rsidP="00665541">
      <w:pPr>
        <w:pStyle w:val="ICMEReferences"/>
      </w:pPr>
      <w:proofErr w:type="spellStart"/>
      <w:r w:rsidRPr="00575F53">
        <w:t>Sahin</w:t>
      </w:r>
      <w:proofErr w:type="spellEnd"/>
      <w:r w:rsidRPr="00575F53">
        <w:t xml:space="preserve">, I. (2006). </w:t>
      </w:r>
      <w:proofErr w:type="gramStart"/>
      <w:r w:rsidRPr="00575F53">
        <w:t>Detailed review of Rogers' diffusion of innovations theory and educational technology-related studies based on Rogers' theory.</w:t>
      </w:r>
      <w:proofErr w:type="gramEnd"/>
      <w:r w:rsidRPr="00575F53">
        <w:t xml:space="preserve"> </w:t>
      </w:r>
      <w:r w:rsidRPr="00E44C75">
        <w:rPr>
          <w:i/>
          <w:iCs/>
        </w:rPr>
        <w:t>The Turkish Online Journal of Educational Technology, 5</w:t>
      </w:r>
      <w:r w:rsidRPr="00575F53">
        <w:t>(2), 14–23.</w:t>
      </w:r>
    </w:p>
    <w:sectPr w:rsidR="00575F53" w:rsidRPr="00665541" w:rsidSect="001A1727">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134"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B2" w:rsidRDefault="008A3FB2" w:rsidP="00C04FCA">
      <w:pPr>
        <w:spacing w:after="0" w:line="240" w:lineRule="auto"/>
      </w:pPr>
      <w:r>
        <w:separator/>
      </w:r>
    </w:p>
  </w:endnote>
  <w:endnote w:type="continuationSeparator" w:id="0">
    <w:p w:rsidR="008A3FB2" w:rsidRDefault="008A3FB2"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17" w:rsidRDefault="00732117" w:rsidP="00F40017">
    <w:pPr>
      <w:pStyle w:val="ICMEBaselineFirstPage"/>
      <w:pBdr>
        <w:top w:val="single" w:sz="4" w:space="1" w:color="auto"/>
      </w:pBdr>
      <w:jc w:val="left"/>
    </w:pPr>
    <w:r>
      <w:t xml:space="preserve">1 - </w:t>
    </w:r>
    <w:r>
      <w:fldChar w:fldCharType="begin"/>
    </w:r>
    <w:r>
      <w:instrText xml:space="preserve"> PAGE  \* MERGEFORMAT </w:instrText>
    </w:r>
    <w:r>
      <w:fldChar w:fldCharType="separate"/>
    </w:r>
    <w:r w:rsidR="00166EE9">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17" w:rsidRDefault="00732117" w:rsidP="00F40017">
    <w:pPr>
      <w:pStyle w:val="ICMEBaselineFirstPage"/>
      <w:pBdr>
        <w:top w:val="single" w:sz="4" w:space="1" w:color="auto"/>
      </w:pBdr>
      <w:jc w:val="right"/>
    </w:pPr>
    <w:r>
      <w:tab/>
      <w:t xml:space="preserve">1 - </w:t>
    </w:r>
    <w:r>
      <w:fldChar w:fldCharType="begin"/>
    </w:r>
    <w:r>
      <w:instrText xml:space="preserve"> PAGE  \* MERGEFORMAT </w:instrText>
    </w:r>
    <w:r>
      <w:fldChar w:fldCharType="separate"/>
    </w:r>
    <w:r w:rsidR="00166EE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17" w:rsidRDefault="00732117" w:rsidP="000F3151">
    <w:pPr>
      <w:pStyle w:val="ICMEBaselineFirstPage"/>
      <w:pBdr>
        <w:top w:val="single" w:sz="4" w:space="1" w:color="auto"/>
      </w:pBdr>
      <w:jc w:val="right"/>
    </w:pPr>
    <w:r>
      <w:t xml:space="preserve">1 - </w:t>
    </w:r>
    <w:r>
      <w:fldChar w:fldCharType="begin"/>
    </w:r>
    <w:r>
      <w:instrText xml:space="preserve"> PAGE  \* MERGEFORMAT </w:instrText>
    </w:r>
    <w:r>
      <w:fldChar w:fldCharType="separate"/>
    </w:r>
    <w:r w:rsidR="005A24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B2" w:rsidRDefault="008A3FB2" w:rsidP="00C04FCA">
      <w:pPr>
        <w:spacing w:after="0" w:line="240" w:lineRule="auto"/>
      </w:pPr>
      <w:r>
        <w:separator/>
      </w:r>
    </w:p>
  </w:footnote>
  <w:footnote w:type="continuationSeparator" w:id="0">
    <w:p w:rsidR="008A3FB2" w:rsidRDefault="008A3FB2" w:rsidP="00C04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17" w:rsidRPr="005C388F" w:rsidRDefault="00732117" w:rsidP="001A1727">
    <w:pPr>
      <w:pStyle w:val="ICMEHeadline"/>
      <w:rPr>
        <w:lang w:val="en-US"/>
      </w:rPr>
    </w:pPr>
    <w:r w:rsidRPr="005C388F">
      <w:rPr>
        <w:lang w:val="en-US"/>
      </w:rPr>
      <w:t>Last names of the authors in the order as on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17" w:rsidRPr="005C388F" w:rsidRDefault="00732117" w:rsidP="001A1727">
    <w:pPr>
      <w:pStyle w:val="ICMEHeadline"/>
      <w:jc w:val="right"/>
      <w:rPr>
        <w:lang w:val="en-US"/>
      </w:rPr>
    </w:pPr>
    <w:r w:rsidRPr="005C388F">
      <w:rPr>
        <w:lang w:val="en-US"/>
      </w:rPr>
      <w:t>Last names of the authors in the order as on the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EA" w:rsidRDefault="008E54EA" w:rsidP="008E54EA">
    <w:pPr>
      <w:pStyle w:val="Header"/>
      <w:rPr>
        <w:lang w:val="en-US"/>
      </w:rPr>
    </w:pPr>
    <w:r w:rsidRPr="008E54EA">
      <w:rPr>
        <w:lang w:val="en-US"/>
      </w:rPr>
      <w:t>13th International Congress on Mathematical Education</w:t>
    </w:r>
    <w:r>
      <w:rPr>
        <w:lang w:val="en-US"/>
      </w:rPr>
      <w:t xml:space="preserve"> </w:t>
    </w:r>
  </w:p>
  <w:p w:rsidR="008E54EA" w:rsidRPr="008E54EA" w:rsidRDefault="008E54EA" w:rsidP="008E54EA">
    <w:pPr>
      <w:pStyle w:val="Header"/>
      <w:rPr>
        <w:lang w:val="en-US"/>
      </w:rPr>
    </w:pPr>
    <w:r>
      <w:rPr>
        <w:lang w:val="en-US"/>
      </w:rPr>
      <w:t>Hamburg, 24-31 July 2016</w:t>
    </w:r>
  </w:p>
  <w:p w:rsidR="008E54EA" w:rsidRPr="008E54EA" w:rsidRDefault="008E54E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
    <w:nsid w:val="6ADD62BB"/>
    <w:multiLevelType w:val="multilevel"/>
    <w:tmpl w:val="F7F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36"/>
    <w:rsid w:val="0000296C"/>
    <w:rsid w:val="000118FB"/>
    <w:rsid w:val="000313A5"/>
    <w:rsid w:val="00053DB5"/>
    <w:rsid w:val="00071E67"/>
    <w:rsid w:val="00092FAC"/>
    <w:rsid w:val="000A6400"/>
    <w:rsid w:val="000C1166"/>
    <w:rsid w:val="000D2463"/>
    <w:rsid w:val="000E07AA"/>
    <w:rsid w:val="000F3151"/>
    <w:rsid w:val="00120E42"/>
    <w:rsid w:val="00140D5B"/>
    <w:rsid w:val="00166EE9"/>
    <w:rsid w:val="00192303"/>
    <w:rsid w:val="001A1727"/>
    <w:rsid w:val="001B5D70"/>
    <w:rsid w:val="001B6FB8"/>
    <w:rsid w:val="001D36F8"/>
    <w:rsid w:val="001F04BC"/>
    <w:rsid w:val="001F1D41"/>
    <w:rsid w:val="002362BB"/>
    <w:rsid w:val="00264460"/>
    <w:rsid w:val="00277246"/>
    <w:rsid w:val="00283FEC"/>
    <w:rsid w:val="00293C60"/>
    <w:rsid w:val="002A12BF"/>
    <w:rsid w:val="002A27DE"/>
    <w:rsid w:val="002F6F63"/>
    <w:rsid w:val="00326F77"/>
    <w:rsid w:val="003361EA"/>
    <w:rsid w:val="00343180"/>
    <w:rsid w:val="003A764E"/>
    <w:rsid w:val="003D5827"/>
    <w:rsid w:val="003F5EB4"/>
    <w:rsid w:val="004008C8"/>
    <w:rsid w:val="004070C7"/>
    <w:rsid w:val="0042644E"/>
    <w:rsid w:val="0045333E"/>
    <w:rsid w:val="00460680"/>
    <w:rsid w:val="0046416D"/>
    <w:rsid w:val="004745C3"/>
    <w:rsid w:val="00494407"/>
    <w:rsid w:val="004979A1"/>
    <w:rsid w:val="004A0660"/>
    <w:rsid w:val="004B17A5"/>
    <w:rsid w:val="004E56DC"/>
    <w:rsid w:val="00500E5A"/>
    <w:rsid w:val="00522065"/>
    <w:rsid w:val="005505CC"/>
    <w:rsid w:val="00560A1A"/>
    <w:rsid w:val="005674AD"/>
    <w:rsid w:val="00575F53"/>
    <w:rsid w:val="005A241F"/>
    <w:rsid w:val="005A3973"/>
    <w:rsid w:val="005B47F6"/>
    <w:rsid w:val="005C388F"/>
    <w:rsid w:val="005E1196"/>
    <w:rsid w:val="005F533B"/>
    <w:rsid w:val="005F7C56"/>
    <w:rsid w:val="005F7CCD"/>
    <w:rsid w:val="006113F0"/>
    <w:rsid w:val="00613004"/>
    <w:rsid w:val="006274E4"/>
    <w:rsid w:val="006325BD"/>
    <w:rsid w:val="006356E3"/>
    <w:rsid w:val="006360D3"/>
    <w:rsid w:val="00665541"/>
    <w:rsid w:val="00677170"/>
    <w:rsid w:val="006B0D47"/>
    <w:rsid w:val="006E1DDB"/>
    <w:rsid w:val="006E5AE5"/>
    <w:rsid w:val="00701F0B"/>
    <w:rsid w:val="00725CA1"/>
    <w:rsid w:val="00732117"/>
    <w:rsid w:val="00734D58"/>
    <w:rsid w:val="00736370"/>
    <w:rsid w:val="00754CDE"/>
    <w:rsid w:val="0076677D"/>
    <w:rsid w:val="00766B36"/>
    <w:rsid w:val="00773A21"/>
    <w:rsid w:val="007940AC"/>
    <w:rsid w:val="007B27AA"/>
    <w:rsid w:val="007C2488"/>
    <w:rsid w:val="007E6F82"/>
    <w:rsid w:val="007F113B"/>
    <w:rsid w:val="007F517F"/>
    <w:rsid w:val="00800DD7"/>
    <w:rsid w:val="0082163D"/>
    <w:rsid w:val="00831627"/>
    <w:rsid w:val="0085592F"/>
    <w:rsid w:val="00857248"/>
    <w:rsid w:val="00881552"/>
    <w:rsid w:val="00883B41"/>
    <w:rsid w:val="008A3FB2"/>
    <w:rsid w:val="008A5271"/>
    <w:rsid w:val="008B1301"/>
    <w:rsid w:val="008D7FC2"/>
    <w:rsid w:val="008E54EA"/>
    <w:rsid w:val="008E5583"/>
    <w:rsid w:val="008E62B1"/>
    <w:rsid w:val="008F7549"/>
    <w:rsid w:val="009066EF"/>
    <w:rsid w:val="0091187A"/>
    <w:rsid w:val="00933A55"/>
    <w:rsid w:val="009342C3"/>
    <w:rsid w:val="00977263"/>
    <w:rsid w:val="009A551B"/>
    <w:rsid w:val="009F25D2"/>
    <w:rsid w:val="00A331F7"/>
    <w:rsid w:val="00A3649F"/>
    <w:rsid w:val="00A42AA4"/>
    <w:rsid w:val="00A51131"/>
    <w:rsid w:val="00A7037A"/>
    <w:rsid w:val="00A71B1E"/>
    <w:rsid w:val="00A7283D"/>
    <w:rsid w:val="00A934E6"/>
    <w:rsid w:val="00AA515C"/>
    <w:rsid w:val="00AC6A5E"/>
    <w:rsid w:val="00AD04E2"/>
    <w:rsid w:val="00AE1AA2"/>
    <w:rsid w:val="00AE2886"/>
    <w:rsid w:val="00B01FD0"/>
    <w:rsid w:val="00B17624"/>
    <w:rsid w:val="00B74834"/>
    <w:rsid w:val="00BE0582"/>
    <w:rsid w:val="00C04FCA"/>
    <w:rsid w:val="00C1162B"/>
    <w:rsid w:val="00C1193B"/>
    <w:rsid w:val="00C354B5"/>
    <w:rsid w:val="00C35793"/>
    <w:rsid w:val="00C51894"/>
    <w:rsid w:val="00C9614B"/>
    <w:rsid w:val="00C96E0A"/>
    <w:rsid w:val="00CA7E4F"/>
    <w:rsid w:val="00CB6DEB"/>
    <w:rsid w:val="00CD4984"/>
    <w:rsid w:val="00D00ADC"/>
    <w:rsid w:val="00D34DB5"/>
    <w:rsid w:val="00D56D73"/>
    <w:rsid w:val="00D617B9"/>
    <w:rsid w:val="00D82825"/>
    <w:rsid w:val="00D8463E"/>
    <w:rsid w:val="00D867D4"/>
    <w:rsid w:val="00DB2B0E"/>
    <w:rsid w:val="00DD43C6"/>
    <w:rsid w:val="00DF669F"/>
    <w:rsid w:val="00E03DE8"/>
    <w:rsid w:val="00E35847"/>
    <w:rsid w:val="00E3648F"/>
    <w:rsid w:val="00E44C75"/>
    <w:rsid w:val="00E50897"/>
    <w:rsid w:val="00E574BB"/>
    <w:rsid w:val="00E80D06"/>
    <w:rsid w:val="00E83448"/>
    <w:rsid w:val="00E92920"/>
    <w:rsid w:val="00EA19ED"/>
    <w:rsid w:val="00EB26D8"/>
    <w:rsid w:val="00EC1ACB"/>
    <w:rsid w:val="00EF3B2B"/>
    <w:rsid w:val="00F40017"/>
    <w:rsid w:val="00F626A1"/>
    <w:rsid w:val="00F85D69"/>
    <w:rsid w:val="00F94F26"/>
    <w:rsid w:val="00FE3FC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FCA"/>
    <w:pPr>
      <w:spacing w:after="120" w:line="320" w:lineRule="atLeast"/>
      <w:jc w:val="both"/>
    </w:pPr>
  </w:style>
  <w:style w:type="paragraph" w:styleId="Heading1">
    <w:name w:val="heading 1"/>
    <w:basedOn w:val="Normal"/>
    <w:next w:val="Normal"/>
    <w:link w:val="Heading1Ch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7B27AA"/>
    <w:pPr>
      <w:keepNext/>
      <w:spacing w:before="120"/>
      <w:jc w:val="center"/>
      <w:outlineLvl w:val="0"/>
    </w:pPr>
    <w:rPr>
      <w:b/>
      <w:bCs/>
      <w:caps/>
      <w:sz w:val="28"/>
      <w:szCs w:val="32"/>
    </w:rPr>
  </w:style>
  <w:style w:type="paragraph" w:customStyle="1" w:styleId="ICMEAuthorInstitution">
    <w:name w:val="ICME Author/Institution"/>
    <w:basedOn w:val="ICMENormal"/>
    <w:qFormat/>
    <w:rsid w:val="008B1301"/>
    <w:pPr>
      <w:jc w:val="center"/>
    </w:pPr>
  </w:style>
  <w:style w:type="paragraph" w:customStyle="1" w:styleId="ICMEAbstract">
    <w:name w:val="ICME Abstract"/>
    <w:basedOn w:val="ICMENormal"/>
    <w:qFormat/>
    <w:rsid w:val="008B1301"/>
    <w:pPr>
      <w:spacing w:after="240"/>
    </w:pPr>
    <w:rPr>
      <w:i/>
    </w:rPr>
  </w:style>
  <w:style w:type="paragraph" w:customStyle="1" w:styleId="ICMEHeading2">
    <w:name w:val="ICME Heading 2"/>
    <w:basedOn w:val="Normal"/>
    <w:qFormat/>
    <w:rsid w:val="00BE0582"/>
    <w:pPr>
      <w:keepNext/>
      <w:spacing w:before="120"/>
      <w:outlineLvl w:val="1"/>
    </w:pPr>
    <w:rPr>
      <w:b/>
      <w:bCs/>
      <w:caps/>
      <w:kern w:val="28"/>
      <w:sz w:val="24"/>
    </w:rPr>
  </w:style>
  <w:style w:type="paragraph" w:customStyle="1" w:styleId="ICMEHeading3">
    <w:name w:val="ICME Heading 3"/>
    <w:basedOn w:val="Normal"/>
    <w:qFormat/>
    <w:rsid w:val="00BE0582"/>
    <w:pPr>
      <w:keepNext/>
      <w:outlineLvl w:val="2"/>
    </w:pPr>
    <w:rPr>
      <w:b/>
      <w:sz w:val="24"/>
    </w:rPr>
  </w:style>
  <w:style w:type="paragraph" w:styleId="Header">
    <w:name w:val="header"/>
    <w:basedOn w:val="Normal"/>
    <w:link w:val="HeaderChar"/>
    <w:uiPriority w:val="99"/>
    <w:unhideWhenUsed/>
    <w:rsid w:val="00C04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FCA"/>
    <w:rPr>
      <w:rFonts w:ascii="Times New Roman" w:hAnsi="Times New Roman"/>
      <w:sz w:val="28"/>
      <w:lang w:val="en-US"/>
    </w:rPr>
  </w:style>
  <w:style w:type="paragraph" w:styleId="Footer">
    <w:name w:val="footer"/>
    <w:basedOn w:val="Normal"/>
    <w:link w:val="FooterChar"/>
    <w:uiPriority w:val="99"/>
    <w:unhideWhenUsed/>
    <w:rsid w:val="00283FEC"/>
    <w:pPr>
      <w:pBdr>
        <w:top w:val="single" w:sz="4" w:space="1" w:color="auto"/>
      </w:pBdr>
      <w:tabs>
        <w:tab w:val="center" w:pos="4536"/>
        <w:tab w:val="right" w:pos="9072"/>
      </w:tabs>
      <w:spacing w:after="0" w:line="240" w:lineRule="auto"/>
    </w:pPr>
  </w:style>
  <w:style w:type="character" w:customStyle="1" w:styleId="FooterChar">
    <w:name w:val="Footer Char"/>
    <w:basedOn w:val="DefaultParagraphFont"/>
    <w:link w:val="Footer"/>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TableGrid">
    <w:name w:val="Table Grid"/>
    <w:basedOn w:val="TableNormal"/>
    <w:uiPriority w:val="59"/>
    <w:rsid w:val="00C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ENormal">
    <w:name w:val="ICME Normal"/>
    <w:qFormat/>
    <w:rsid w:val="00BE0582"/>
    <w:pPr>
      <w:spacing w:after="120" w:line="320" w:lineRule="atLeast"/>
      <w:jc w:val="both"/>
    </w:pPr>
    <w:rPr>
      <w:sz w:val="24"/>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Normal"/>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6325BD"/>
    <w:pPr>
      <w:spacing w:line="260" w:lineRule="atLeast"/>
      <w:ind w:left="289"/>
    </w:pPr>
    <w:rPr>
      <w:sz w:val="22"/>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 w:val="22"/>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 w:val="22"/>
      <w:szCs w:val="26"/>
    </w:rPr>
  </w:style>
  <w:style w:type="paragraph" w:styleId="BalloonText">
    <w:name w:val="Balloon Text"/>
    <w:basedOn w:val="Normal"/>
    <w:link w:val="BalloonTextChar"/>
    <w:uiPriority w:val="99"/>
    <w:semiHidden/>
    <w:unhideWhenUsed/>
    <w:rsid w:val="008E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EA"/>
    <w:rPr>
      <w:rFonts w:ascii="Tahoma" w:hAnsi="Tahoma" w:cs="Tahoma"/>
      <w:sz w:val="16"/>
      <w:szCs w:val="16"/>
    </w:rPr>
  </w:style>
  <w:style w:type="paragraph" w:customStyle="1" w:styleId="ICMEFigTitle">
    <w:name w:val="ICME Fig Title"/>
    <w:basedOn w:val="PMEFigTitle"/>
    <w:qFormat/>
    <w:rsid w:val="00F40017"/>
  </w:style>
  <w:style w:type="character" w:customStyle="1" w:styleId="Heading2Char">
    <w:name w:val="Heading 2 Char"/>
    <w:basedOn w:val="DefaultParagraphFont"/>
    <w:link w:val="Heading2"/>
    <w:uiPriority w:val="9"/>
    <w:rsid w:val="00DF66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FCA"/>
    <w:pPr>
      <w:spacing w:after="120" w:line="320" w:lineRule="atLeast"/>
      <w:jc w:val="both"/>
    </w:pPr>
  </w:style>
  <w:style w:type="paragraph" w:styleId="Heading1">
    <w:name w:val="heading 1"/>
    <w:basedOn w:val="Normal"/>
    <w:next w:val="Normal"/>
    <w:link w:val="Heading1Ch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7B27AA"/>
    <w:pPr>
      <w:keepNext/>
      <w:spacing w:before="120"/>
      <w:jc w:val="center"/>
      <w:outlineLvl w:val="0"/>
    </w:pPr>
    <w:rPr>
      <w:b/>
      <w:bCs/>
      <w:caps/>
      <w:sz w:val="28"/>
      <w:szCs w:val="32"/>
    </w:rPr>
  </w:style>
  <w:style w:type="paragraph" w:customStyle="1" w:styleId="ICMEAuthorInstitution">
    <w:name w:val="ICME Author/Institution"/>
    <w:basedOn w:val="ICMENormal"/>
    <w:qFormat/>
    <w:rsid w:val="008B1301"/>
    <w:pPr>
      <w:jc w:val="center"/>
    </w:pPr>
  </w:style>
  <w:style w:type="paragraph" w:customStyle="1" w:styleId="ICMEAbstract">
    <w:name w:val="ICME Abstract"/>
    <w:basedOn w:val="ICMENormal"/>
    <w:qFormat/>
    <w:rsid w:val="008B1301"/>
    <w:pPr>
      <w:spacing w:after="240"/>
    </w:pPr>
    <w:rPr>
      <w:i/>
    </w:rPr>
  </w:style>
  <w:style w:type="paragraph" w:customStyle="1" w:styleId="ICMEHeading2">
    <w:name w:val="ICME Heading 2"/>
    <w:basedOn w:val="Normal"/>
    <w:qFormat/>
    <w:rsid w:val="00BE0582"/>
    <w:pPr>
      <w:keepNext/>
      <w:spacing w:before="120"/>
      <w:outlineLvl w:val="1"/>
    </w:pPr>
    <w:rPr>
      <w:b/>
      <w:bCs/>
      <w:caps/>
      <w:kern w:val="28"/>
      <w:sz w:val="24"/>
    </w:rPr>
  </w:style>
  <w:style w:type="paragraph" w:customStyle="1" w:styleId="ICMEHeading3">
    <w:name w:val="ICME Heading 3"/>
    <w:basedOn w:val="Normal"/>
    <w:qFormat/>
    <w:rsid w:val="00BE0582"/>
    <w:pPr>
      <w:keepNext/>
      <w:outlineLvl w:val="2"/>
    </w:pPr>
    <w:rPr>
      <w:b/>
      <w:sz w:val="24"/>
    </w:rPr>
  </w:style>
  <w:style w:type="paragraph" w:styleId="Header">
    <w:name w:val="header"/>
    <w:basedOn w:val="Normal"/>
    <w:link w:val="HeaderChar"/>
    <w:uiPriority w:val="99"/>
    <w:unhideWhenUsed/>
    <w:rsid w:val="00C04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FCA"/>
    <w:rPr>
      <w:rFonts w:ascii="Times New Roman" w:hAnsi="Times New Roman"/>
      <w:sz w:val="28"/>
      <w:lang w:val="en-US"/>
    </w:rPr>
  </w:style>
  <w:style w:type="paragraph" w:styleId="Footer">
    <w:name w:val="footer"/>
    <w:basedOn w:val="Normal"/>
    <w:link w:val="FooterChar"/>
    <w:uiPriority w:val="99"/>
    <w:unhideWhenUsed/>
    <w:rsid w:val="00283FEC"/>
    <w:pPr>
      <w:pBdr>
        <w:top w:val="single" w:sz="4" w:space="1" w:color="auto"/>
      </w:pBdr>
      <w:tabs>
        <w:tab w:val="center" w:pos="4536"/>
        <w:tab w:val="right" w:pos="9072"/>
      </w:tabs>
      <w:spacing w:after="0" w:line="240" w:lineRule="auto"/>
    </w:pPr>
  </w:style>
  <w:style w:type="character" w:customStyle="1" w:styleId="FooterChar">
    <w:name w:val="Footer Char"/>
    <w:basedOn w:val="DefaultParagraphFont"/>
    <w:link w:val="Footer"/>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TableGrid">
    <w:name w:val="Table Grid"/>
    <w:basedOn w:val="TableNormal"/>
    <w:uiPriority w:val="59"/>
    <w:rsid w:val="00C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ENormal">
    <w:name w:val="ICME Normal"/>
    <w:qFormat/>
    <w:rsid w:val="00BE0582"/>
    <w:pPr>
      <w:spacing w:after="120" w:line="320" w:lineRule="atLeast"/>
      <w:jc w:val="both"/>
    </w:pPr>
    <w:rPr>
      <w:sz w:val="24"/>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Normal"/>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6325BD"/>
    <w:pPr>
      <w:spacing w:line="260" w:lineRule="atLeast"/>
      <w:ind w:left="289"/>
    </w:pPr>
    <w:rPr>
      <w:sz w:val="22"/>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 w:val="22"/>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 w:val="22"/>
      <w:szCs w:val="26"/>
    </w:rPr>
  </w:style>
  <w:style w:type="paragraph" w:styleId="BalloonText">
    <w:name w:val="Balloon Text"/>
    <w:basedOn w:val="Normal"/>
    <w:link w:val="BalloonTextChar"/>
    <w:uiPriority w:val="99"/>
    <w:semiHidden/>
    <w:unhideWhenUsed/>
    <w:rsid w:val="008E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EA"/>
    <w:rPr>
      <w:rFonts w:ascii="Tahoma" w:hAnsi="Tahoma" w:cs="Tahoma"/>
      <w:sz w:val="16"/>
      <w:szCs w:val="16"/>
    </w:rPr>
  </w:style>
  <w:style w:type="paragraph" w:customStyle="1" w:styleId="ICMEFigTitle">
    <w:name w:val="ICME Fig Title"/>
    <w:basedOn w:val="PMEFigTitle"/>
    <w:qFormat/>
    <w:rsid w:val="00F40017"/>
  </w:style>
  <w:style w:type="character" w:customStyle="1" w:styleId="Heading2Char">
    <w:name w:val="Heading 2 Char"/>
    <w:basedOn w:val="DefaultParagraphFont"/>
    <w:link w:val="Heading2"/>
    <w:uiPriority w:val="9"/>
    <w:rsid w:val="00DF66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1301xx_PME_Template</Template>
  <TotalTime>60</TotalTime>
  <Pages>4</Pages>
  <Words>2268</Words>
  <Characters>11344</Characters>
  <Application>Microsoft Office Word</Application>
  <DocSecurity>0</DocSecurity>
  <Lines>94</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template-ICME-13</vt:lpstr>
      <vt:lpstr>template-ICME-13</vt:lpstr>
    </vt:vector>
  </TitlesOfParts>
  <Company>LMU München</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template-ICME-13</dc:title>
  <dc:creator>GabrieleKaiser</dc:creator>
  <cp:lastModifiedBy>Home</cp:lastModifiedBy>
  <cp:revision>19</cp:revision>
  <dcterms:created xsi:type="dcterms:W3CDTF">2015-09-27T08:01:00Z</dcterms:created>
  <dcterms:modified xsi:type="dcterms:W3CDTF">2015-10-04T11:56:00Z</dcterms:modified>
</cp:coreProperties>
</file>